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F5C63" w14:textId="59072F06" w:rsidR="00EC342F" w:rsidRPr="0005118A" w:rsidRDefault="0022048D" w:rsidP="0022048D">
      <w:pPr>
        <w:jc w:val="center"/>
        <w:rPr>
          <w:rFonts w:ascii="Times New Roman" w:hAnsi="Times New Roman" w:cs="Times New Roman"/>
          <w:b/>
          <w:bCs/>
          <w:color w:val="4472C4" w:themeColor="accent1"/>
          <w:lang w:val="es-ES"/>
        </w:rPr>
      </w:pPr>
      <w:r>
        <w:rPr>
          <w:rFonts w:ascii="Times New Roman" w:hAnsi="Times New Roman" w:cs="Times New Roman"/>
          <w:b/>
          <w:bCs/>
          <w:color w:val="4472C4" w:themeColor="accent1"/>
          <w:lang w:val="es-ES"/>
        </w:rPr>
        <w:t>LODOS ACTIVADOS (AIREACIÓN EXTENDIDA)</w:t>
      </w:r>
    </w:p>
    <w:p w14:paraId="66360011" w14:textId="40AD7A3F" w:rsidR="00CE48FE" w:rsidRPr="0005118A" w:rsidRDefault="00CE48FE" w:rsidP="0022048D">
      <w:pPr>
        <w:jc w:val="both"/>
        <w:rPr>
          <w:rFonts w:ascii="Times New Roman" w:hAnsi="Times New Roman" w:cs="Times New Roman"/>
          <w:b/>
          <w:bCs/>
          <w:color w:val="4472C4" w:themeColor="accent1"/>
          <w:lang w:val="es-ES"/>
        </w:rPr>
      </w:pPr>
    </w:p>
    <w:p w14:paraId="5A379635" w14:textId="18003C68" w:rsidR="00CE48FE" w:rsidRPr="0005118A" w:rsidRDefault="00CE48FE" w:rsidP="0022048D">
      <w:pPr>
        <w:jc w:val="both"/>
        <w:rPr>
          <w:rFonts w:ascii="Times New Roman" w:hAnsi="Times New Roman" w:cs="Times New Roman"/>
          <w:b/>
          <w:bCs/>
          <w:color w:val="000000" w:themeColor="text1"/>
          <w:lang w:val="es-ES"/>
        </w:rPr>
      </w:pPr>
      <w:r w:rsidRPr="0005118A">
        <w:rPr>
          <w:rFonts w:ascii="Times New Roman" w:hAnsi="Times New Roman" w:cs="Times New Roman"/>
          <w:b/>
          <w:bCs/>
          <w:color w:val="000000" w:themeColor="text1"/>
          <w:lang w:val="es-ES"/>
        </w:rPr>
        <w:t xml:space="preserve">Las respuestas en este cuestionario serán </w:t>
      </w:r>
      <w:r w:rsidR="00DC4C7B" w:rsidRPr="0005118A">
        <w:rPr>
          <w:rFonts w:ascii="Times New Roman" w:hAnsi="Times New Roman" w:cs="Times New Roman"/>
          <w:b/>
          <w:bCs/>
          <w:color w:val="000000" w:themeColor="text1"/>
          <w:lang w:val="es-ES"/>
        </w:rPr>
        <w:t xml:space="preserve">de tipo </w:t>
      </w:r>
      <w:r w:rsidRPr="0005118A">
        <w:rPr>
          <w:rFonts w:ascii="Times New Roman" w:hAnsi="Times New Roman" w:cs="Times New Roman"/>
          <w:b/>
          <w:bCs/>
          <w:color w:val="000000" w:themeColor="text1"/>
          <w:lang w:val="es-ES"/>
        </w:rPr>
        <w:t xml:space="preserve">respuesta </w:t>
      </w:r>
      <w:r w:rsidR="00DC4C7B" w:rsidRPr="0005118A">
        <w:rPr>
          <w:rFonts w:ascii="Times New Roman" w:hAnsi="Times New Roman" w:cs="Times New Roman"/>
          <w:b/>
          <w:bCs/>
          <w:color w:val="000000" w:themeColor="text1"/>
          <w:lang w:val="es-ES"/>
        </w:rPr>
        <w:t>cerrada, con</w:t>
      </w:r>
      <w:r w:rsidRPr="0005118A">
        <w:rPr>
          <w:rFonts w:ascii="Times New Roman" w:hAnsi="Times New Roman" w:cs="Times New Roman"/>
          <w:b/>
          <w:bCs/>
          <w:color w:val="000000" w:themeColor="text1"/>
          <w:lang w:val="es-ES"/>
        </w:rPr>
        <w:t xml:space="preserve"> 2 opciones posibles SI o NO, con una breve justificación.</w:t>
      </w:r>
    </w:p>
    <w:p w14:paraId="05FD2A23" w14:textId="77777777" w:rsidR="002C0A96" w:rsidRPr="0005118A" w:rsidRDefault="002C0A96" w:rsidP="0022048D">
      <w:pPr>
        <w:jc w:val="both"/>
        <w:rPr>
          <w:rFonts w:ascii="Times New Roman" w:hAnsi="Times New Roman" w:cs="Times New Roman"/>
          <w:b/>
          <w:bCs/>
          <w:color w:val="4472C4" w:themeColor="accent1"/>
          <w:lang w:val="es-ES"/>
        </w:rPr>
      </w:pPr>
      <w:r w:rsidRPr="0005118A">
        <w:rPr>
          <w:rFonts w:ascii="Times New Roman" w:hAnsi="Times New Roman" w:cs="Times New Roman"/>
          <w:b/>
          <w:bCs/>
          <w:color w:val="4472C4" w:themeColor="accent1"/>
          <w:lang w:val="es-ES"/>
        </w:rPr>
        <w:t>Tipo ambiental.</w:t>
      </w:r>
    </w:p>
    <w:p w14:paraId="2693B21C" w14:textId="07A2D5B3" w:rsidR="002C0A96" w:rsidRPr="0022048D" w:rsidRDefault="002C0A96" w:rsidP="0022048D">
      <w:pPr>
        <w:pStyle w:val="Prrafodelista"/>
        <w:numPr>
          <w:ilvl w:val="0"/>
          <w:numId w:val="1"/>
        </w:numPr>
        <w:jc w:val="both"/>
        <w:rPr>
          <w:rFonts w:ascii="Times New Roman" w:hAnsi="Times New Roman" w:cs="Times New Roman"/>
          <w:b/>
          <w:bCs/>
          <w:color w:val="70AD47" w:themeColor="accent6"/>
          <w:lang w:val="es-ES"/>
        </w:rPr>
      </w:pPr>
      <w:r w:rsidRPr="0005118A">
        <w:rPr>
          <w:rFonts w:ascii="Times New Roman" w:eastAsia="AvenirNextCondensed-Regular" w:hAnsi="Times New Roman" w:cs="Times New Roman"/>
        </w:rPr>
        <w:t>¿Puede operar la planta dentro de las fluctuaciones de temperatura del medio</w:t>
      </w:r>
      <w:r w:rsidR="0022048D">
        <w:rPr>
          <w:rFonts w:ascii="Times New Roman" w:eastAsia="AvenirNextCondensed-Regular" w:hAnsi="Times New Roman" w:cs="Times New Roman"/>
        </w:rPr>
        <w:t xml:space="preserve"> a</w:t>
      </w:r>
      <w:r w:rsidRPr="0022048D">
        <w:rPr>
          <w:rFonts w:ascii="Times New Roman" w:eastAsia="AvenirNextCondensed-Regular" w:hAnsi="Times New Roman" w:cs="Times New Roman"/>
        </w:rPr>
        <w:t>mbiente</w:t>
      </w:r>
      <w:r w:rsidR="0022048D" w:rsidRPr="0022048D">
        <w:rPr>
          <w:rFonts w:ascii="Times New Roman" w:eastAsia="AvenirNextCondensed-Regular" w:hAnsi="Times New Roman" w:cs="Times New Roman"/>
        </w:rPr>
        <w:t>,</w:t>
      </w:r>
      <w:r w:rsidRPr="0022048D">
        <w:rPr>
          <w:rFonts w:ascii="Times New Roman" w:eastAsia="AvenirNextCondensed-Regular" w:hAnsi="Times New Roman" w:cs="Times New Roman"/>
        </w:rPr>
        <w:t xml:space="preserve"> presentes en la región?</w:t>
      </w:r>
    </w:p>
    <w:p w14:paraId="074D38E8" w14:textId="357678CB" w:rsidR="00844B43" w:rsidRPr="0005118A" w:rsidRDefault="00844B43" w:rsidP="0022048D">
      <w:pPr>
        <w:jc w:val="both"/>
        <w:rPr>
          <w:rFonts w:ascii="Times New Roman" w:hAnsi="Times New Roman" w:cs="Times New Roman"/>
        </w:rPr>
      </w:pPr>
      <w:r w:rsidRPr="0005118A">
        <w:rPr>
          <w:rFonts w:ascii="Times New Roman" w:hAnsi="Times New Roman" w:cs="Times New Roman"/>
          <w:b/>
          <w:bCs/>
        </w:rPr>
        <w:tab/>
      </w:r>
      <w:r w:rsidRPr="0005118A">
        <w:rPr>
          <w:rFonts w:ascii="Times New Roman" w:hAnsi="Times New Roman" w:cs="Times New Roman"/>
          <w:b/>
          <w:bCs/>
          <w:color w:val="4472C4" w:themeColor="accent1"/>
        </w:rPr>
        <w:t>SI</w:t>
      </w:r>
      <w:r w:rsidRPr="0005118A">
        <w:rPr>
          <w:rFonts w:ascii="Times New Roman" w:hAnsi="Times New Roman" w:cs="Times New Roman"/>
          <w:b/>
          <w:bCs/>
        </w:rPr>
        <w:t xml:space="preserve">, </w:t>
      </w:r>
      <w:r w:rsidRPr="0005118A">
        <w:rPr>
          <w:rFonts w:ascii="Times New Roman" w:hAnsi="Times New Roman" w:cs="Times New Roman"/>
        </w:rPr>
        <w:t>puede operar. ya que el socorro no cuenta con bajas de temperaturas significativas.</w:t>
      </w:r>
    </w:p>
    <w:p w14:paraId="388CCF9C" w14:textId="0F2DD1CA" w:rsidR="00844B43" w:rsidRPr="0022048D" w:rsidRDefault="00844B43" w:rsidP="0022048D">
      <w:pPr>
        <w:jc w:val="both"/>
        <w:rPr>
          <w:rFonts w:ascii="Times New Roman" w:hAnsi="Times New Roman" w:cs="Times New Roman"/>
          <w:b/>
          <w:bCs/>
        </w:rPr>
      </w:pPr>
      <w:r w:rsidRPr="0005118A">
        <w:rPr>
          <w:rFonts w:ascii="Times New Roman" w:hAnsi="Times New Roman" w:cs="Times New Roman"/>
        </w:rPr>
        <w:tab/>
        <w:t xml:space="preserve">Todas las actividades biológicas y las reacciones químicas están reguladas por la </w:t>
      </w:r>
      <w:r w:rsidRPr="0005118A">
        <w:rPr>
          <w:rFonts w:ascii="Times New Roman" w:hAnsi="Times New Roman" w:cs="Times New Roman"/>
        </w:rPr>
        <w:tab/>
        <w:t xml:space="preserve">temperatura. En particular los procesos anaerobios son muy sensibles a las bajas </w:t>
      </w:r>
      <w:r w:rsidRPr="0005118A">
        <w:rPr>
          <w:rFonts w:ascii="Times New Roman" w:hAnsi="Times New Roman" w:cs="Times New Roman"/>
        </w:rPr>
        <w:tab/>
        <w:t>temperaturas e incrementan su actividad cuando la temperatura aumenta</w:t>
      </w:r>
      <w:r w:rsidR="0022048D">
        <w:rPr>
          <w:rFonts w:ascii="Times New Roman" w:hAnsi="Times New Roman" w:cs="Times New Roman"/>
        </w:rPr>
        <w:t xml:space="preserve"> </w:t>
      </w:r>
      <w:r w:rsidRPr="0022048D">
        <w:rPr>
          <w:rFonts w:ascii="Times New Roman" w:hAnsi="Times New Roman" w:cs="Times New Roman"/>
          <w:b/>
          <w:bCs/>
        </w:rPr>
        <w:t xml:space="preserve">(HC </w:t>
      </w:r>
      <w:r w:rsidRPr="0022048D">
        <w:rPr>
          <w:rFonts w:ascii="Times New Roman" w:hAnsi="Times New Roman" w:cs="Times New Roman"/>
          <w:b/>
          <w:bCs/>
        </w:rPr>
        <w:tab/>
        <w:t xml:space="preserve">Ingenieros </w:t>
      </w:r>
      <w:r w:rsidR="0005118A" w:rsidRPr="0022048D">
        <w:rPr>
          <w:rFonts w:ascii="Times New Roman" w:hAnsi="Times New Roman" w:cs="Times New Roman"/>
          <w:b/>
          <w:bCs/>
        </w:rPr>
        <w:tab/>
      </w:r>
      <w:r w:rsidRPr="0022048D">
        <w:rPr>
          <w:rFonts w:ascii="Times New Roman" w:hAnsi="Times New Roman" w:cs="Times New Roman"/>
          <w:b/>
          <w:bCs/>
        </w:rPr>
        <w:t>S.A.S., 2014)</w:t>
      </w:r>
      <w:r w:rsidR="0022048D">
        <w:rPr>
          <w:rFonts w:ascii="Times New Roman" w:hAnsi="Times New Roman" w:cs="Times New Roman"/>
          <w:b/>
          <w:bCs/>
        </w:rPr>
        <w:t>.</w:t>
      </w:r>
    </w:p>
    <w:p w14:paraId="0D055769" w14:textId="30E64134" w:rsidR="00844B43" w:rsidRPr="0005118A" w:rsidRDefault="00844B43" w:rsidP="0022048D">
      <w:pPr>
        <w:jc w:val="both"/>
        <w:rPr>
          <w:rFonts w:ascii="Times New Roman" w:hAnsi="Times New Roman" w:cs="Times New Roman"/>
        </w:rPr>
      </w:pPr>
      <w:r w:rsidRPr="0005118A">
        <w:rPr>
          <w:rFonts w:ascii="Times New Roman" w:hAnsi="Times New Roman" w:cs="Times New Roman"/>
        </w:rPr>
        <w:tab/>
        <w:t xml:space="preserve">Según un estudio En Socorro, los veranos son cortos y calurosos; los inviernos son </w:t>
      </w:r>
      <w:r w:rsidRPr="0005118A">
        <w:rPr>
          <w:rFonts w:ascii="Times New Roman" w:hAnsi="Times New Roman" w:cs="Times New Roman"/>
        </w:rPr>
        <w:tab/>
        <w:t xml:space="preserve">cortos y cómodos y está bochornoso, mojado y nublado durante todo el año. Durante </w:t>
      </w:r>
      <w:r w:rsidRPr="0005118A">
        <w:rPr>
          <w:rFonts w:ascii="Times New Roman" w:hAnsi="Times New Roman" w:cs="Times New Roman"/>
        </w:rPr>
        <w:tab/>
        <w:t xml:space="preserve">el </w:t>
      </w:r>
      <w:r w:rsidR="0005118A">
        <w:rPr>
          <w:rFonts w:ascii="Times New Roman" w:hAnsi="Times New Roman" w:cs="Times New Roman"/>
        </w:rPr>
        <w:tab/>
      </w:r>
      <w:r w:rsidRPr="0005118A">
        <w:rPr>
          <w:rFonts w:ascii="Times New Roman" w:hAnsi="Times New Roman" w:cs="Times New Roman"/>
        </w:rPr>
        <w:t xml:space="preserve">transcurso del año, la temperatura generalmente varía de 18 °C a 25 °C y rara vez </w:t>
      </w:r>
      <w:r w:rsidRPr="0005118A">
        <w:rPr>
          <w:rFonts w:ascii="Times New Roman" w:hAnsi="Times New Roman" w:cs="Times New Roman"/>
        </w:rPr>
        <w:tab/>
        <w:t xml:space="preserve">baja a menos de 17 °C o sube a más de 27 °C </w:t>
      </w:r>
      <w:r w:rsidRPr="0022048D">
        <w:rPr>
          <w:rFonts w:ascii="Times New Roman" w:hAnsi="Times New Roman" w:cs="Times New Roman"/>
          <w:b/>
          <w:bCs/>
        </w:rPr>
        <w:t xml:space="preserve">(El clima en Socorro, el tiempo por </w:t>
      </w:r>
      <w:r w:rsidRPr="0022048D">
        <w:rPr>
          <w:rFonts w:ascii="Times New Roman" w:hAnsi="Times New Roman" w:cs="Times New Roman"/>
          <w:b/>
          <w:bCs/>
        </w:rPr>
        <w:tab/>
        <w:t>mes, temperatura promedio (Colombia), 2021)</w:t>
      </w:r>
      <w:r w:rsidR="0022048D" w:rsidRPr="0022048D">
        <w:rPr>
          <w:rFonts w:ascii="Times New Roman" w:hAnsi="Times New Roman" w:cs="Times New Roman"/>
          <w:b/>
          <w:bCs/>
        </w:rPr>
        <w:t>.</w:t>
      </w:r>
    </w:p>
    <w:p w14:paraId="7E14768F" w14:textId="7215427C" w:rsidR="002C0A96" w:rsidRPr="0005118A" w:rsidRDefault="002C0A96" w:rsidP="0022048D">
      <w:pPr>
        <w:pStyle w:val="Prrafodelista"/>
        <w:jc w:val="both"/>
        <w:rPr>
          <w:rFonts w:ascii="Times New Roman" w:eastAsia="AvenirNextCondensed-Regular" w:hAnsi="Times New Roman" w:cs="Times New Roman"/>
        </w:rPr>
      </w:pPr>
    </w:p>
    <w:p w14:paraId="4145AEE8" w14:textId="77777777" w:rsidR="002C0A96" w:rsidRPr="0005118A" w:rsidRDefault="002C0A96" w:rsidP="0022048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rPr>
      </w:pPr>
      <w:r w:rsidRPr="0005118A">
        <w:rPr>
          <w:rFonts w:ascii="Times New Roman" w:eastAsia="AvenirNextCondensed-Regular" w:hAnsi="Times New Roman" w:cs="Times New Roman"/>
        </w:rPr>
        <w:t>¿Se tiene una estimación de la generación de gases de efecto invernadero por</w:t>
      </w:r>
    </w:p>
    <w:p w14:paraId="34A476AC" w14:textId="418A39FC" w:rsidR="002C0A96" w:rsidRPr="0005118A" w:rsidRDefault="002C0A96" w:rsidP="0022048D">
      <w:pPr>
        <w:pStyle w:val="Prrafodelista"/>
        <w:jc w:val="both"/>
        <w:rPr>
          <w:rFonts w:ascii="Times New Roman" w:eastAsia="AvenirNextCondensed-Regular" w:hAnsi="Times New Roman" w:cs="Times New Roman"/>
        </w:rPr>
      </w:pPr>
      <w:r w:rsidRPr="0005118A">
        <w:rPr>
          <w:rFonts w:ascii="Times New Roman" w:eastAsia="AvenirNextCondensed-Regular" w:hAnsi="Times New Roman" w:cs="Times New Roman"/>
        </w:rPr>
        <w:t>parte del proceso de tratamiento (agua y lodos)?</w:t>
      </w:r>
    </w:p>
    <w:p w14:paraId="6EDF4B57" w14:textId="465E2100" w:rsidR="00844B43" w:rsidRPr="0005118A" w:rsidRDefault="00844B43" w:rsidP="0022048D">
      <w:pPr>
        <w:pStyle w:val="Prrafodelista"/>
        <w:jc w:val="both"/>
        <w:rPr>
          <w:rFonts w:ascii="Times New Roman" w:eastAsia="AvenirNextCondensed-Regular" w:hAnsi="Times New Roman" w:cs="Times New Roman"/>
        </w:rPr>
      </w:pPr>
    </w:p>
    <w:p w14:paraId="69FA2C6D" w14:textId="77777777" w:rsidR="000615BC" w:rsidRPr="0005118A" w:rsidRDefault="00844B43" w:rsidP="0022048D">
      <w:pPr>
        <w:pStyle w:val="Prrafodelista"/>
        <w:jc w:val="both"/>
        <w:rPr>
          <w:rFonts w:ascii="Times New Roman" w:eastAsia="AvenirNextCondensed-Regular" w:hAnsi="Times New Roman" w:cs="Times New Roman"/>
        </w:rPr>
      </w:pPr>
      <w:r w:rsidRPr="0005118A">
        <w:rPr>
          <w:rFonts w:ascii="Times New Roman" w:eastAsia="AvenirNextCondensed-Regular" w:hAnsi="Times New Roman" w:cs="Times New Roman"/>
          <w:b/>
          <w:bCs/>
          <w:color w:val="4472C4" w:themeColor="accent1"/>
        </w:rPr>
        <w:t>SI</w:t>
      </w:r>
      <w:r w:rsidRPr="0005118A">
        <w:rPr>
          <w:rFonts w:ascii="Times New Roman" w:eastAsia="AvenirNextCondensed-Regular" w:hAnsi="Times New Roman" w:cs="Times New Roman"/>
        </w:rPr>
        <w:t xml:space="preserve">, se tiene una cuantificación de emisiones de gases de efecto invernadero por 1m3 de agua tratada </w:t>
      </w:r>
      <w:r w:rsidR="000615BC" w:rsidRPr="0005118A">
        <w:rPr>
          <w:rFonts w:ascii="Times New Roman" w:eastAsia="AvenirNextCondensed-Regular" w:hAnsi="Times New Roman" w:cs="Times New Roman"/>
        </w:rPr>
        <w:t>348 emisiones lineales base, Las emisiones fueron calculadas mediante</w:t>
      </w:r>
    </w:p>
    <w:p w14:paraId="2424D066" w14:textId="3A4980FD" w:rsidR="00844B43" w:rsidRPr="0022048D" w:rsidRDefault="000615BC" w:rsidP="0022048D">
      <w:pPr>
        <w:pStyle w:val="Prrafodelista"/>
        <w:jc w:val="both"/>
        <w:rPr>
          <w:rFonts w:ascii="Times New Roman" w:eastAsia="AvenirNextCondensed-Regular" w:hAnsi="Times New Roman" w:cs="Times New Roman"/>
          <w:b/>
          <w:bCs/>
        </w:rPr>
      </w:pPr>
      <w:r w:rsidRPr="0005118A">
        <w:rPr>
          <w:rFonts w:ascii="Times New Roman" w:eastAsia="AvenirNextCondensed-Regular" w:hAnsi="Times New Roman" w:cs="Times New Roman"/>
        </w:rPr>
        <w:t>IPCC (2006), para un año de funcionamiento de la planta de tratamiento</w:t>
      </w:r>
      <w:r w:rsidR="0022048D">
        <w:rPr>
          <w:rFonts w:ascii="Times New Roman" w:eastAsia="AvenirNextCondensed-Regular" w:hAnsi="Times New Roman" w:cs="Times New Roman"/>
        </w:rPr>
        <w:t xml:space="preserve"> </w:t>
      </w:r>
      <w:r w:rsidRPr="0022048D">
        <w:rPr>
          <w:rFonts w:ascii="Times New Roman" w:eastAsia="AvenirNextCondensed-Regular" w:hAnsi="Times New Roman" w:cs="Times New Roman"/>
          <w:b/>
          <w:bCs/>
        </w:rPr>
        <w:t>(Noyola, Morgan y Guëreca, 2013)</w:t>
      </w:r>
      <w:r w:rsidR="0022048D" w:rsidRPr="0022048D">
        <w:rPr>
          <w:rFonts w:ascii="Times New Roman" w:eastAsia="AvenirNextCondensed-Regular" w:hAnsi="Times New Roman" w:cs="Times New Roman"/>
          <w:b/>
          <w:bCs/>
        </w:rPr>
        <w:t>.</w:t>
      </w:r>
    </w:p>
    <w:p w14:paraId="174CC732" w14:textId="77777777" w:rsidR="002C0A96" w:rsidRPr="0005118A" w:rsidRDefault="002C0A96" w:rsidP="0022048D">
      <w:pPr>
        <w:pStyle w:val="Prrafodelista"/>
        <w:jc w:val="both"/>
        <w:rPr>
          <w:rFonts w:ascii="Times New Roman" w:eastAsia="AvenirNextCondensed-Regular" w:hAnsi="Times New Roman" w:cs="Times New Roman"/>
        </w:rPr>
      </w:pPr>
    </w:p>
    <w:p w14:paraId="2C3C197A" w14:textId="45B2C5B8" w:rsidR="002C0A96" w:rsidRPr="0005118A" w:rsidRDefault="002C0A96" w:rsidP="0022048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rPr>
      </w:pPr>
      <w:r w:rsidRPr="0005118A">
        <w:rPr>
          <w:rFonts w:ascii="Times New Roman" w:eastAsia="AvenirNextCondensed-Regular" w:hAnsi="Times New Roman" w:cs="Times New Roman"/>
        </w:rPr>
        <w:t>¿Se cuenta con un estudio de impacto ambiental, incluso preliminar, que valore los</w:t>
      </w:r>
    </w:p>
    <w:p w14:paraId="0616C58A" w14:textId="12E3BB31" w:rsidR="002C0A96" w:rsidRPr="0005118A" w:rsidRDefault="002C0A96" w:rsidP="0022048D">
      <w:pPr>
        <w:pStyle w:val="Prrafodelista"/>
        <w:jc w:val="both"/>
        <w:rPr>
          <w:rFonts w:ascii="Times New Roman" w:eastAsia="AvenirNextCondensed-Regular" w:hAnsi="Times New Roman" w:cs="Times New Roman"/>
        </w:rPr>
      </w:pPr>
      <w:r w:rsidRPr="0005118A">
        <w:rPr>
          <w:rFonts w:ascii="Times New Roman" w:eastAsia="AvenirNextCondensed-Regular" w:hAnsi="Times New Roman" w:cs="Times New Roman"/>
        </w:rPr>
        <w:t>impactos de la operación de la planta de tratamiento de aguas residuales?</w:t>
      </w:r>
    </w:p>
    <w:p w14:paraId="459107D7" w14:textId="77777777" w:rsidR="00DC0089" w:rsidRPr="0005118A" w:rsidRDefault="00DC0089" w:rsidP="0022048D">
      <w:pPr>
        <w:pStyle w:val="Prrafodelista"/>
        <w:jc w:val="both"/>
        <w:rPr>
          <w:rFonts w:ascii="Times New Roman" w:eastAsia="AvenirNextCondensed-Regular" w:hAnsi="Times New Roman" w:cs="Times New Roman"/>
        </w:rPr>
      </w:pPr>
    </w:p>
    <w:p w14:paraId="490F694A" w14:textId="13A704D9" w:rsidR="000615BC" w:rsidRPr="0005118A" w:rsidRDefault="00DC0089" w:rsidP="0022048D">
      <w:pPr>
        <w:pStyle w:val="Prrafodelista"/>
        <w:jc w:val="both"/>
        <w:rPr>
          <w:rFonts w:ascii="Times New Roman" w:eastAsia="AvenirNextCondensed-Regular" w:hAnsi="Times New Roman" w:cs="Times New Roman"/>
        </w:rPr>
      </w:pPr>
      <w:r w:rsidRPr="0005118A">
        <w:rPr>
          <w:rFonts w:ascii="Times New Roman" w:eastAsia="AvenirNextCondensed-Regular" w:hAnsi="Times New Roman" w:cs="Times New Roman"/>
          <w:b/>
          <w:bCs/>
          <w:color w:val="4472C4" w:themeColor="accent1"/>
        </w:rPr>
        <w:t>SI</w:t>
      </w:r>
      <w:r w:rsidRPr="0005118A">
        <w:rPr>
          <w:rFonts w:ascii="Times New Roman" w:eastAsia="AvenirNextCondensed-Regular" w:hAnsi="Times New Roman" w:cs="Times New Roman"/>
        </w:rPr>
        <w:t>, existen varios informes muy completos de impactos ambientales en diferentes localidades analizando plantas de tratamiento con lodos activados, uno a tener en cuenta por fecha de publicación del 2011 es uno titulado “</w:t>
      </w:r>
      <w:r w:rsidRPr="0005118A">
        <w:rPr>
          <w:rFonts w:ascii="Times New Roman" w:hAnsi="Times New Roman" w:cs="Times New Roman"/>
        </w:rPr>
        <w:t>Diseño de las condiciones óptimas de funcionamiento y tratamiento del residuo de la Planta de Lodos Activados del Instituto Tecnológico de Costa Rica”</w:t>
      </w:r>
      <w:r w:rsidR="00C95C34" w:rsidRPr="0005118A">
        <w:rPr>
          <w:rFonts w:ascii="Times New Roman" w:hAnsi="Times New Roman" w:cs="Times New Roman"/>
        </w:rPr>
        <w:t xml:space="preserve"> </w:t>
      </w:r>
      <w:r w:rsidR="00C95C34" w:rsidRPr="0022048D">
        <w:rPr>
          <w:rFonts w:ascii="Times New Roman" w:hAnsi="Times New Roman" w:cs="Times New Roman"/>
          <w:b/>
          <w:bCs/>
          <w:color w:val="000000"/>
          <w:shd w:val="clear" w:color="auto" w:fill="FFFFFF"/>
        </w:rPr>
        <w:t>(Arrieta Solís, 20</w:t>
      </w:r>
      <w:r w:rsidR="008F64BC" w:rsidRPr="0022048D">
        <w:rPr>
          <w:rFonts w:ascii="Times New Roman" w:hAnsi="Times New Roman" w:cs="Times New Roman"/>
          <w:b/>
          <w:bCs/>
          <w:color w:val="000000"/>
          <w:shd w:val="clear" w:color="auto" w:fill="FFFFFF"/>
        </w:rPr>
        <w:t>11</w:t>
      </w:r>
      <w:r w:rsidR="00C95C34" w:rsidRPr="0022048D">
        <w:rPr>
          <w:rFonts w:ascii="Times New Roman" w:hAnsi="Times New Roman" w:cs="Times New Roman"/>
          <w:b/>
          <w:bCs/>
          <w:color w:val="000000"/>
          <w:shd w:val="clear" w:color="auto" w:fill="FFFFFF"/>
        </w:rPr>
        <w:t>)</w:t>
      </w:r>
      <w:r w:rsidR="0022048D" w:rsidRPr="0022048D">
        <w:rPr>
          <w:rFonts w:ascii="Times New Roman" w:hAnsi="Times New Roman" w:cs="Times New Roman"/>
          <w:b/>
          <w:bCs/>
          <w:color w:val="000000"/>
          <w:shd w:val="clear" w:color="auto" w:fill="FFFFFF"/>
        </w:rPr>
        <w:t>.</w:t>
      </w:r>
    </w:p>
    <w:p w14:paraId="653662C3" w14:textId="7277D18A" w:rsidR="002C0A96" w:rsidRPr="0005118A" w:rsidRDefault="002C0A96" w:rsidP="0022048D">
      <w:pPr>
        <w:pStyle w:val="Prrafodelista"/>
        <w:jc w:val="both"/>
        <w:rPr>
          <w:rFonts w:ascii="Times New Roman" w:eastAsia="AvenirNextCondensed-Regular" w:hAnsi="Times New Roman" w:cs="Times New Roman"/>
        </w:rPr>
      </w:pPr>
    </w:p>
    <w:p w14:paraId="72295CB2" w14:textId="77777777" w:rsidR="0005118A" w:rsidRDefault="0005118A" w:rsidP="0022048D">
      <w:pPr>
        <w:jc w:val="both"/>
        <w:rPr>
          <w:rFonts w:ascii="Times New Roman" w:eastAsia="AvenirNextCondensed-Regular" w:hAnsi="Times New Roman" w:cs="Times New Roman"/>
          <w:b/>
          <w:bCs/>
          <w:color w:val="4472C4" w:themeColor="accent1"/>
        </w:rPr>
      </w:pPr>
    </w:p>
    <w:p w14:paraId="28D8AD2D" w14:textId="0971BAEC" w:rsidR="0022048D" w:rsidRDefault="0022048D">
      <w:pPr>
        <w:rPr>
          <w:rFonts w:ascii="Times New Roman" w:eastAsia="AvenirNextCondensed-Regular" w:hAnsi="Times New Roman" w:cs="Times New Roman"/>
          <w:b/>
          <w:bCs/>
          <w:color w:val="4472C4" w:themeColor="accent1"/>
        </w:rPr>
      </w:pPr>
      <w:r>
        <w:rPr>
          <w:rFonts w:ascii="Times New Roman" w:eastAsia="AvenirNextCondensed-Regular" w:hAnsi="Times New Roman" w:cs="Times New Roman"/>
          <w:b/>
          <w:bCs/>
          <w:color w:val="4472C4" w:themeColor="accent1"/>
        </w:rPr>
        <w:br w:type="page"/>
      </w:r>
    </w:p>
    <w:p w14:paraId="1CD68433" w14:textId="1B786713" w:rsidR="002C0A96" w:rsidRPr="0005118A" w:rsidRDefault="002C0A96" w:rsidP="0022048D">
      <w:pPr>
        <w:jc w:val="both"/>
        <w:rPr>
          <w:rFonts w:ascii="Times New Roman" w:eastAsia="AvenirNextCondensed-Regular" w:hAnsi="Times New Roman" w:cs="Times New Roman"/>
          <w:b/>
          <w:bCs/>
          <w:color w:val="4472C4" w:themeColor="accent1"/>
        </w:rPr>
      </w:pPr>
      <w:r w:rsidRPr="0005118A">
        <w:rPr>
          <w:rFonts w:ascii="Times New Roman" w:eastAsia="AvenirNextCondensed-Regular" w:hAnsi="Times New Roman" w:cs="Times New Roman"/>
          <w:b/>
          <w:bCs/>
          <w:color w:val="4472C4" w:themeColor="accent1"/>
        </w:rPr>
        <w:lastRenderedPageBreak/>
        <w:t>Tipo técnico</w:t>
      </w:r>
      <w:r w:rsidR="00A579A0" w:rsidRPr="0005118A">
        <w:rPr>
          <w:rFonts w:ascii="Times New Roman" w:eastAsia="AvenirNextCondensed-Regular" w:hAnsi="Times New Roman" w:cs="Times New Roman"/>
          <w:b/>
          <w:bCs/>
          <w:color w:val="4472C4" w:themeColor="accent1"/>
        </w:rPr>
        <w:t>.</w:t>
      </w:r>
    </w:p>
    <w:p w14:paraId="1ADFFD08" w14:textId="0EA40453" w:rsidR="0005118A" w:rsidRPr="0005118A" w:rsidRDefault="00A579A0" w:rsidP="0022048D">
      <w:pPr>
        <w:pStyle w:val="Prrafodelista"/>
        <w:numPr>
          <w:ilvl w:val="0"/>
          <w:numId w:val="1"/>
        </w:numPr>
        <w:jc w:val="both"/>
        <w:rPr>
          <w:rFonts w:ascii="Times New Roman" w:hAnsi="Times New Roman" w:cs="Times New Roman"/>
          <w:b/>
          <w:bCs/>
          <w:color w:val="70AD47" w:themeColor="accent6"/>
          <w:lang w:val="es-ES"/>
        </w:rPr>
      </w:pPr>
      <w:r w:rsidRPr="0005118A">
        <w:rPr>
          <w:rFonts w:ascii="Times New Roman" w:eastAsia="AvenirNextCondensed-Regular" w:hAnsi="Times New Roman" w:cs="Times New Roman"/>
        </w:rPr>
        <w:t>¿En la tecnología propuesta se favorece el tratamiento biológico sobre los tratamientos fisicoquímicos?</w:t>
      </w:r>
    </w:p>
    <w:p w14:paraId="4546A650" w14:textId="426733D0" w:rsidR="0005118A" w:rsidRDefault="0005118A" w:rsidP="0022048D">
      <w:pPr>
        <w:pStyle w:val="Prrafodelista"/>
        <w:jc w:val="both"/>
        <w:rPr>
          <w:rFonts w:ascii="Times New Roman" w:eastAsia="AvenirNextCondensed-Regular" w:hAnsi="Times New Roman" w:cs="Times New Roman"/>
        </w:rPr>
      </w:pPr>
    </w:p>
    <w:p w14:paraId="46A39F72" w14:textId="3859D126" w:rsidR="00C91972" w:rsidRPr="000B407D" w:rsidRDefault="000B407D" w:rsidP="0022048D">
      <w:pPr>
        <w:pStyle w:val="Prrafodelista"/>
        <w:jc w:val="both"/>
        <w:rPr>
          <w:rFonts w:ascii="Times New Roman" w:hAnsi="Times New Roman" w:cs="Times New Roman"/>
          <w:lang w:val="es-ES"/>
        </w:rPr>
      </w:pPr>
      <w:r>
        <w:rPr>
          <w:rFonts w:ascii="Times New Roman" w:hAnsi="Times New Roman" w:cs="Times New Roman"/>
          <w:b/>
          <w:bCs/>
          <w:color w:val="4472C4" w:themeColor="accent1"/>
          <w:lang w:val="es-ES"/>
        </w:rPr>
        <w:t>SI</w:t>
      </w:r>
      <w:r>
        <w:rPr>
          <w:rFonts w:ascii="Times New Roman" w:hAnsi="Times New Roman" w:cs="Times New Roman"/>
          <w:b/>
          <w:bCs/>
          <w:color w:val="70AD47" w:themeColor="accent6"/>
          <w:lang w:val="es-ES"/>
        </w:rPr>
        <w:t xml:space="preserve">, </w:t>
      </w:r>
      <w:r>
        <w:rPr>
          <w:rFonts w:ascii="Times New Roman" w:hAnsi="Times New Roman" w:cs="Times New Roman"/>
          <w:lang w:val="es-ES"/>
        </w:rPr>
        <w:t xml:space="preserve">los lodos activados tienen </w:t>
      </w:r>
      <w:r w:rsidRPr="00D67E7E">
        <w:rPr>
          <w:rFonts w:ascii="Times New Roman" w:hAnsi="Times New Roman" w:cs="Times New Roman"/>
          <w:lang w:val="es-ES"/>
        </w:rPr>
        <w:t>procesos biológicos en los</w:t>
      </w:r>
      <w:r>
        <w:rPr>
          <w:rFonts w:ascii="Times New Roman" w:hAnsi="Times New Roman" w:cs="Times New Roman"/>
          <w:lang w:val="es-ES"/>
        </w:rPr>
        <w:t xml:space="preserve"> </w:t>
      </w:r>
      <w:r w:rsidRPr="00D67E7E">
        <w:rPr>
          <w:rFonts w:ascii="Times New Roman" w:hAnsi="Times New Roman" w:cs="Times New Roman"/>
          <w:lang w:val="es-ES"/>
        </w:rPr>
        <w:t>que predominan las reacciones bioquímicas,</w:t>
      </w:r>
      <w:r>
        <w:rPr>
          <w:rFonts w:ascii="Times New Roman" w:hAnsi="Times New Roman" w:cs="Times New Roman"/>
          <w:lang w:val="es-ES"/>
        </w:rPr>
        <w:t xml:space="preserve"> </w:t>
      </w:r>
      <w:r w:rsidRPr="00D67E7E">
        <w:rPr>
          <w:rFonts w:ascii="Times New Roman" w:hAnsi="Times New Roman" w:cs="Times New Roman"/>
          <w:lang w:val="es-ES"/>
        </w:rPr>
        <w:t>generadas por microorganismos</w:t>
      </w:r>
      <w:r>
        <w:rPr>
          <w:rFonts w:ascii="Times New Roman" w:hAnsi="Times New Roman" w:cs="Times New Roman"/>
          <w:lang w:val="es-ES"/>
        </w:rPr>
        <w:t xml:space="preserve"> </w:t>
      </w:r>
      <w:r w:rsidRPr="0022048D">
        <w:rPr>
          <w:b/>
          <w:bCs/>
        </w:rPr>
        <w:t>(Cestti et al., 2017)</w:t>
      </w:r>
      <w:r w:rsidR="0022048D" w:rsidRPr="0022048D">
        <w:rPr>
          <w:b/>
          <w:bCs/>
        </w:rPr>
        <w:t>.</w:t>
      </w:r>
    </w:p>
    <w:p w14:paraId="4BD3E165" w14:textId="77777777" w:rsidR="0005118A" w:rsidRPr="0005118A" w:rsidRDefault="0005118A" w:rsidP="0022048D">
      <w:pPr>
        <w:pStyle w:val="Prrafodelista"/>
        <w:jc w:val="both"/>
        <w:rPr>
          <w:rFonts w:ascii="Times New Roman" w:hAnsi="Times New Roman" w:cs="Times New Roman"/>
          <w:b/>
          <w:bCs/>
          <w:color w:val="70AD47" w:themeColor="accent6"/>
          <w:lang w:val="es-ES"/>
        </w:rPr>
      </w:pPr>
    </w:p>
    <w:p w14:paraId="09DBD4A6" w14:textId="77777777" w:rsidR="00A579A0" w:rsidRPr="0005118A" w:rsidRDefault="00A579A0" w:rsidP="0022048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rPr>
      </w:pPr>
      <w:r w:rsidRPr="0005118A">
        <w:rPr>
          <w:rFonts w:ascii="Times New Roman" w:eastAsia="AvenirNextCondensed-Regular" w:hAnsi="Times New Roman" w:cs="Times New Roman"/>
        </w:rPr>
        <w:t>¿Se ha considerado dentro del tren de tratamiento del agua, al menos para efectos de</w:t>
      </w:r>
    </w:p>
    <w:p w14:paraId="23B56D6D" w14:textId="1A134021" w:rsidR="00A579A0" w:rsidRDefault="00A579A0" w:rsidP="0022048D">
      <w:pPr>
        <w:pStyle w:val="Prrafodelista"/>
        <w:jc w:val="both"/>
        <w:rPr>
          <w:rFonts w:ascii="Times New Roman" w:eastAsia="AvenirNextCondensed-Regular" w:hAnsi="Times New Roman" w:cs="Times New Roman"/>
        </w:rPr>
      </w:pPr>
      <w:r w:rsidRPr="0005118A">
        <w:rPr>
          <w:rFonts w:ascii="Times New Roman" w:eastAsia="AvenirNextCondensed-Regular" w:hAnsi="Times New Roman" w:cs="Times New Roman"/>
        </w:rPr>
        <w:t>comparación y evaluación, un sistema anaerobio?</w:t>
      </w:r>
    </w:p>
    <w:p w14:paraId="6F8FE7C9" w14:textId="7EBBF3E4" w:rsidR="00C91972" w:rsidRDefault="00C91972" w:rsidP="0022048D">
      <w:pPr>
        <w:pStyle w:val="Prrafodelista"/>
        <w:jc w:val="both"/>
        <w:rPr>
          <w:rFonts w:ascii="Times New Roman" w:eastAsia="AvenirNextCondensed-Regular" w:hAnsi="Times New Roman" w:cs="Times New Roman"/>
        </w:rPr>
      </w:pPr>
    </w:p>
    <w:p w14:paraId="0B8864FF" w14:textId="37A158A3" w:rsidR="00C91972" w:rsidRPr="0005118A" w:rsidRDefault="00C91972" w:rsidP="0022048D">
      <w:pPr>
        <w:pStyle w:val="Prrafodelista"/>
        <w:jc w:val="both"/>
        <w:rPr>
          <w:rFonts w:ascii="Times New Roman" w:eastAsia="AvenirNextCondensed-Regular" w:hAnsi="Times New Roman" w:cs="Times New Roman"/>
        </w:rPr>
      </w:pPr>
      <w:r w:rsidRPr="003F29C1">
        <w:rPr>
          <w:rFonts w:ascii="Times New Roman" w:eastAsia="AvenirNextCondensed-Regular" w:hAnsi="Times New Roman" w:cs="Times New Roman"/>
          <w:b/>
          <w:bCs/>
          <w:color w:val="4472C4" w:themeColor="accent1"/>
        </w:rPr>
        <w:t>NO</w:t>
      </w:r>
      <w:r w:rsidR="003F29C1">
        <w:rPr>
          <w:rFonts w:ascii="Times New Roman" w:eastAsia="AvenirNextCondensed-Regular" w:hAnsi="Times New Roman" w:cs="Times New Roman"/>
        </w:rPr>
        <w:t xml:space="preserve">, el sistema cuenta con un proceso biológico, pero este es un tanque de aireación extendida el cual es un método aerobio </w:t>
      </w:r>
      <w:r w:rsidR="003F29C1" w:rsidRPr="0022048D">
        <w:rPr>
          <w:rFonts w:ascii="Times New Roman" w:eastAsia="AvenirNextCondensed-Regular" w:hAnsi="Times New Roman" w:cs="Times New Roman"/>
          <w:b/>
          <w:bCs/>
        </w:rPr>
        <w:t>(Noyola, Morgan y Guëreca, 2013)</w:t>
      </w:r>
      <w:r w:rsidR="0022048D" w:rsidRPr="0022048D">
        <w:rPr>
          <w:rFonts w:ascii="Times New Roman" w:eastAsia="AvenirNextCondensed-Regular" w:hAnsi="Times New Roman" w:cs="Times New Roman"/>
          <w:b/>
          <w:bCs/>
        </w:rPr>
        <w:t>.</w:t>
      </w:r>
    </w:p>
    <w:p w14:paraId="7ECD0D65" w14:textId="77777777" w:rsidR="00A579A0" w:rsidRPr="0005118A" w:rsidRDefault="00A579A0" w:rsidP="0022048D">
      <w:pPr>
        <w:pStyle w:val="Prrafodelista"/>
        <w:jc w:val="both"/>
        <w:rPr>
          <w:rFonts w:ascii="Times New Roman" w:eastAsia="AvenirNextCondensed-Regular" w:hAnsi="Times New Roman" w:cs="Times New Roman"/>
        </w:rPr>
      </w:pPr>
    </w:p>
    <w:p w14:paraId="3E568353" w14:textId="6547C74A" w:rsidR="00A579A0" w:rsidRDefault="00A579A0" w:rsidP="0022048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rPr>
      </w:pPr>
      <w:r w:rsidRPr="0005118A">
        <w:rPr>
          <w:rFonts w:ascii="Times New Roman" w:eastAsia="AvenirNextCondensed-Regular" w:hAnsi="Times New Roman" w:cs="Times New Roman"/>
        </w:rPr>
        <w:t>¿No hay dependencia de productos (enzimas, bacterias o microorganismos de cualquier tipo) que deban agregarse a la planta frecuentemente y generen dependencia económica?</w:t>
      </w:r>
    </w:p>
    <w:p w14:paraId="0DB548C3" w14:textId="7EB5235F" w:rsidR="003F29C1" w:rsidRDefault="003F29C1" w:rsidP="0022048D">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061AFF1B" w14:textId="0813430B" w:rsidR="003F29C1" w:rsidRPr="0005118A" w:rsidRDefault="008F7003" w:rsidP="0022048D">
      <w:pPr>
        <w:pStyle w:val="Prrafodelista"/>
        <w:autoSpaceDE w:val="0"/>
        <w:autoSpaceDN w:val="0"/>
        <w:adjustRightInd w:val="0"/>
        <w:spacing w:after="0" w:line="240" w:lineRule="auto"/>
        <w:jc w:val="both"/>
        <w:rPr>
          <w:rFonts w:ascii="Times New Roman" w:eastAsia="AvenirNextCondensed-Regular" w:hAnsi="Times New Roman" w:cs="Times New Roman"/>
        </w:rPr>
      </w:pPr>
      <w:r w:rsidRPr="008F7003">
        <w:rPr>
          <w:rFonts w:ascii="Times New Roman" w:eastAsia="AvenirNextCondensed-Regular" w:hAnsi="Times New Roman" w:cs="Times New Roman"/>
          <w:b/>
          <w:bCs/>
          <w:color w:val="4472C4" w:themeColor="accent1"/>
        </w:rPr>
        <w:t>NO</w:t>
      </w:r>
      <w:r>
        <w:rPr>
          <w:rFonts w:ascii="Times New Roman" w:eastAsia="AvenirNextCondensed-Regular" w:hAnsi="Times New Roman" w:cs="Times New Roman"/>
        </w:rPr>
        <w:t>,</w:t>
      </w:r>
      <w:r w:rsidR="003567B3">
        <w:rPr>
          <w:rFonts w:ascii="Times New Roman" w:eastAsia="AvenirNextCondensed-Regular" w:hAnsi="Times New Roman" w:cs="Times New Roman"/>
        </w:rPr>
        <w:t xml:space="preserve"> no hay dependencia ya que</w:t>
      </w:r>
      <w:r>
        <w:rPr>
          <w:rFonts w:ascii="Times New Roman" w:eastAsia="AvenirNextCondensed-Regular" w:hAnsi="Times New Roman" w:cs="Times New Roman"/>
        </w:rPr>
        <w:t xml:space="preserve"> </w:t>
      </w:r>
      <w:r w:rsidR="003567B3">
        <w:rPr>
          <w:rFonts w:ascii="Times New Roman" w:eastAsia="AvenirNextCondensed-Regular" w:hAnsi="Times New Roman" w:cs="Times New Roman"/>
        </w:rPr>
        <w:t>u</w:t>
      </w:r>
      <w:r w:rsidR="003567B3" w:rsidRPr="003567B3">
        <w:rPr>
          <w:rFonts w:ascii="Times New Roman" w:eastAsia="AvenirNextCondensed-Regular" w:hAnsi="Times New Roman" w:cs="Times New Roman"/>
        </w:rPr>
        <w:t>na parte de la biomasa sedimentada se devuelve al tanque de aireación para mantener la concentración deseada de sólidos suspendidos volátiles (microorganismos) en el licor de mezcla, y otra parte se elimina del sistema como desecho, denominada "lodo residual"</w:t>
      </w:r>
      <w:r w:rsidR="006E5A97">
        <w:rPr>
          <w:rFonts w:ascii="Times New Roman" w:eastAsia="AvenirNextCondensed-Regular" w:hAnsi="Times New Roman" w:cs="Times New Roman"/>
        </w:rPr>
        <w:t xml:space="preserve"> </w:t>
      </w:r>
      <w:r w:rsidR="006E5A97" w:rsidRPr="0022048D">
        <w:rPr>
          <w:b/>
          <w:bCs/>
        </w:rPr>
        <w:t xml:space="preserve">(Ramírez Camperos, </w:t>
      </w:r>
      <w:r w:rsidR="00B47A45" w:rsidRPr="0022048D">
        <w:rPr>
          <w:b/>
          <w:bCs/>
        </w:rPr>
        <w:t>2012</w:t>
      </w:r>
      <w:r w:rsidR="006E5A97" w:rsidRPr="0022048D">
        <w:rPr>
          <w:b/>
          <w:bCs/>
        </w:rPr>
        <w:t>)</w:t>
      </w:r>
      <w:r w:rsidR="0022048D" w:rsidRPr="0022048D">
        <w:rPr>
          <w:b/>
          <w:bCs/>
        </w:rPr>
        <w:t>.</w:t>
      </w:r>
    </w:p>
    <w:p w14:paraId="52E30E11" w14:textId="77777777" w:rsidR="00EF7E4F" w:rsidRPr="0005118A" w:rsidRDefault="00EF7E4F" w:rsidP="0022048D">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4A19A033" w14:textId="77777777" w:rsidR="00EF7E4F" w:rsidRPr="0005118A" w:rsidRDefault="00EF7E4F" w:rsidP="0022048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rPr>
      </w:pPr>
      <w:r w:rsidRPr="0005118A">
        <w:rPr>
          <w:rFonts w:ascii="Times New Roman" w:eastAsia="AvenirNextCondensed-Regular" w:hAnsi="Times New Roman" w:cs="Times New Roman"/>
        </w:rPr>
        <w:t>¿Se reconoce que la planta de tratamiento genera lodos y su cantidad y calidad están</w:t>
      </w:r>
    </w:p>
    <w:p w14:paraId="5D1330E9" w14:textId="78872A81" w:rsidR="00EF7E4F" w:rsidRDefault="00EF7E4F" w:rsidP="0022048D">
      <w:pPr>
        <w:pStyle w:val="Prrafodelista"/>
        <w:autoSpaceDE w:val="0"/>
        <w:autoSpaceDN w:val="0"/>
        <w:adjustRightInd w:val="0"/>
        <w:spacing w:after="0" w:line="240" w:lineRule="auto"/>
        <w:jc w:val="both"/>
        <w:rPr>
          <w:rFonts w:ascii="Times New Roman" w:eastAsia="AvenirNextCondensed-Regular" w:hAnsi="Times New Roman" w:cs="Times New Roman"/>
        </w:rPr>
      </w:pPr>
      <w:r w:rsidRPr="0005118A">
        <w:rPr>
          <w:rFonts w:ascii="Times New Roman" w:eastAsia="AvenirNextCondensed-Regular" w:hAnsi="Times New Roman" w:cs="Times New Roman"/>
        </w:rPr>
        <w:t>determinadas y se ha considerado su manejo?</w:t>
      </w:r>
    </w:p>
    <w:p w14:paraId="7476872E" w14:textId="022CD458" w:rsidR="003F78C9" w:rsidRDefault="003F78C9" w:rsidP="0022048D">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0CDAE55A" w14:textId="159A7770" w:rsidR="003F78C9" w:rsidRDefault="003F78C9" w:rsidP="0022048D">
      <w:pPr>
        <w:pStyle w:val="Prrafodelista"/>
        <w:autoSpaceDE w:val="0"/>
        <w:autoSpaceDN w:val="0"/>
        <w:adjustRightInd w:val="0"/>
        <w:spacing w:after="0" w:line="240" w:lineRule="auto"/>
        <w:jc w:val="both"/>
        <w:rPr>
          <w:rFonts w:ascii="Times New Roman" w:eastAsia="AvenirNextCondensed-Regular" w:hAnsi="Times New Roman" w:cs="Times New Roman"/>
        </w:rPr>
      </w:pPr>
      <w:r w:rsidRPr="001F2D01">
        <w:rPr>
          <w:rFonts w:ascii="Times New Roman" w:eastAsia="AvenirNextCondensed-Regular" w:hAnsi="Times New Roman" w:cs="Times New Roman"/>
          <w:b/>
          <w:bCs/>
          <w:color w:val="4472C4" w:themeColor="accent1"/>
        </w:rPr>
        <w:t>SI</w:t>
      </w:r>
      <w:r w:rsidR="001F2D01" w:rsidRPr="001F2D01">
        <w:rPr>
          <w:rFonts w:ascii="Times New Roman" w:eastAsia="AvenirNextCondensed-Regular" w:hAnsi="Times New Roman" w:cs="Times New Roman"/>
        </w:rPr>
        <w:t xml:space="preserve">, </w:t>
      </w:r>
      <w:r w:rsidR="0091206C">
        <w:rPr>
          <w:rFonts w:ascii="Times New Roman" w:eastAsia="AvenirNextCondensed-Regular" w:hAnsi="Times New Roman" w:cs="Times New Roman"/>
        </w:rPr>
        <w:t xml:space="preserve">esta modalidad genera lodos </w:t>
      </w:r>
      <w:r w:rsidR="00CF3E91" w:rsidRPr="00CF3E91">
        <w:rPr>
          <w:rFonts w:ascii="Times New Roman" w:eastAsia="AvenirNextCondensed-Regular" w:hAnsi="Times New Roman" w:cs="Times New Roman"/>
        </w:rPr>
        <w:t xml:space="preserve">Su calidad se puede estimar mediante dos pruebas que ayudan a definir estas características, las cuales se determinan fácilmente al realizar un estudio sistemático de tratabilidad, estas son: Índice </w:t>
      </w:r>
      <w:r w:rsidR="00B47A45" w:rsidRPr="00CF3E91">
        <w:rPr>
          <w:rFonts w:ascii="Times New Roman" w:eastAsia="AvenirNextCondensed-Regular" w:hAnsi="Times New Roman" w:cs="Times New Roman"/>
        </w:rPr>
        <w:t>Volumé</w:t>
      </w:r>
      <w:r w:rsidR="00B47A45">
        <w:rPr>
          <w:rFonts w:ascii="Times New Roman" w:eastAsia="AvenirNextCondensed-Regular" w:hAnsi="Times New Roman" w:cs="Times New Roman"/>
        </w:rPr>
        <w:t>trico</w:t>
      </w:r>
      <w:r w:rsidR="00CF3E91" w:rsidRPr="00CF3E91">
        <w:rPr>
          <w:rFonts w:ascii="Times New Roman" w:eastAsia="AvenirNextCondensed-Regular" w:hAnsi="Times New Roman" w:cs="Times New Roman"/>
        </w:rPr>
        <w:t xml:space="preserve"> de Lodos y Tasa de Asentamiento </w:t>
      </w:r>
      <w:r w:rsidR="00CF3E91">
        <w:rPr>
          <w:rFonts w:ascii="Times New Roman" w:eastAsia="AvenirNextCondensed-Regular" w:hAnsi="Times New Roman" w:cs="Times New Roman"/>
        </w:rPr>
        <w:t>zonal</w:t>
      </w:r>
      <w:r w:rsidR="000139B1" w:rsidRPr="000139B1">
        <w:t xml:space="preserve"> </w:t>
      </w:r>
      <w:r w:rsidR="000139B1" w:rsidRPr="0022048D">
        <w:rPr>
          <w:b/>
          <w:bCs/>
        </w:rPr>
        <w:t xml:space="preserve">(Ramírez Camperos, </w:t>
      </w:r>
      <w:r w:rsidR="00B47A45" w:rsidRPr="0022048D">
        <w:rPr>
          <w:b/>
          <w:bCs/>
        </w:rPr>
        <w:t>2012</w:t>
      </w:r>
      <w:r w:rsidR="000139B1" w:rsidRPr="0022048D">
        <w:rPr>
          <w:b/>
          <w:bCs/>
        </w:rPr>
        <w:t>)</w:t>
      </w:r>
      <w:r w:rsidR="0022048D" w:rsidRPr="0022048D">
        <w:rPr>
          <w:b/>
          <w:bCs/>
        </w:rPr>
        <w:t>.</w:t>
      </w:r>
    </w:p>
    <w:p w14:paraId="2413DA14" w14:textId="0555571D" w:rsidR="0033774E" w:rsidRDefault="0033774E" w:rsidP="0022048D">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35FBB52C" w14:textId="69A16762" w:rsidR="000139B1" w:rsidRDefault="000139B1" w:rsidP="0022048D">
      <w:pPr>
        <w:pStyle w:val="Prrafodelista"/>
        <w:autoSpaceDE w:val="0"/>
        <w:autoSpaceDN w:val="0"/>
        <w:adjustRightInd w:val="0"/>
        <w:spacing w:after="0" w:line="240" w:lineRule="auto"/>
        <w:jc w:val="both"/>
        <w:rPr>
          <w:rFonts w:ascii="Times New Roman" w:eastAsia="AvenirNextCondensed-Regular" w:hAnsi="Times New Roman" w:cs="Times New Roman"/>
        </w:rPr>
      </w:pPr>
      <w:r>
        <w:rPr>
          <w:rFonts w:ascii="Times New Roman" w:eastAsia="AvenirNextCondensed-Regular" w:hAnsi="Times New Roman" w:cs="Times New Roman"/>
        </w:rPr>
        <w:t xml:space="preserve">En cuanto a las cantidades de los lodos generados existen </w:t>
      </w:r>
      <w:r w:rsidR="00CC1EF0">
        <w:rPr>
          <w:rFonts w:ascii="Times New Roman" w:eastAsia="AvenirNextCondensed-Regular" w:hAnsi="Times New Roman" w:cs="Times New Roman"/>
        </w:rPr>
        <w:t>ecuaciones</w:t>
      </w:r>
      <w:r>
        <w:rPr>
          <w:rFonts w:ascii="Times New Roman" w:eastAsia="AvenirNextCondensed-Regular" w:hAnsi="Times New Roman" w:cs="Times New Roman"/>
        </w:rPr>
        <w:t xml:space="preserve"> que relacionan</w:t>
      </w:r>
      <w:r w:rsidR="00F545CB">
        <w:rPr>
          <w:rFonts w:ascii="Times New Roman" w:eastAsia="AvenirNextCondensed-Regular" w:hAnsi="Times New Roman" w:cs="Times New Roman"/>
        </w:rPr>
        <w:t xml:space="preserve"> volumen de biomasa y edad de los lodos de manera que es posible determinar su cantidad una vez ya en operación</w:t>
      </w:r>
      <w:r w:rsidR="0022048D">
        <w:rPr>
          <w:rFonts w:ascii="Times New Roman" w:eastAsia="AvenirNextCondensed-Regular" w:hAnsi="Times New Roman" w:cs="Times New Roman"/>
        </w:rPr>
        <w:t xml:space="preserve"> </w:t>
      </w:r>
      <w:r w:rsidR="001A3F7B" w:rsidRPr="0022048D">
        <w:rPr>
          <w:b/>
          <w:bCs/>
        </w:rPr>
        <w:t>(Ruiz Saldaña &amp; Quevedo Moscoso, 2017)</w:t>
      </w:r>
      <w:r w:rsidR="0022048D" w:rsidRPr="0022048D">
        <w:rPr>
          <w:b/>
          <w:bCs/>
        </w:rPr>
        <w:t>.</w:t>
      </w:r>
    </w:p>
    <w:p w14:paraId="60F250C9" w14:textId="4B1224BB" w:rsidR="00EF7E4F" w:rsidRPr="0005118A" w:rsidRDefault="00EF7E4F" w:rsidP="0022048D">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1218017D" w14:textId="6B6DB6A4" w:rsidR="00EF7E4F" w:rsidRDefault="00EF7E4F" w:rsidP="0022048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rPr>
      </w:pPr>
      <w:r w:rsidRPr="0005118A">
        <w:rPr>
          <w:rFonts w:ascii="Times New Roman" w:eastAsia="AvenirNextCondensed-Regular" w:hAnsi="Times New Roman" w:cs="Times New Roman"/>
        </w:rPr>
        <w:t>¿La planta de tratamiento, preferentemente, integra o contempla el tratamiento de lodos por vía biológica?</w:t>
      </w:r>
    </w:p>
    <w:p w14:paraId="6B049994" w14:textId="2A84ACA4" w:rsidR="001A3F7B" w:rsidRDefault="001A3F7B" w:rsidP="0022048D">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66FF2107" w14:textId="3C90B628" w:rsidR="00313565" w:rsidRPr="0022048D" w:rsidRDefault="00313565" w:rsidP="0022048D">
      <w:pPr>
        <w:pStyle w:val="Prrafodelista"/>
        <w:jc w:val="both"/>
        <w:rPr>
          <w:rFonts w:ascii="Times New Roman" w:eastAsia="AvenirNextCondensed-Regular" w:hAnsi="Times New Roman" w:cs="Times New Roman"/>
          <w:b/>
          <w:bCs/>
        </w:rPr>
      </w:pPr>
      <w:r>
        <w:rPr>
          <w:rFonts w:ascii="Times New Roman" w:eastAsia="AvenirNextCondensed-Regular" w:hAnsi="Times New Roman" w:cs="Times New Roman"/>
          <w:b/>
          <w:bCs/>
          <w:color w:val="4472C4" w:themeColor="accent1"/>
        </w:rPr>
        <w:t>SI</w:t>
      </w:r>
      <w:r w:rsidR="003A7598">
        <w:rPr>
          <w:rFonts w:ascii="Times New Roman" w:eastAsia="AvenirNextCondensed-Regular" w:hAnsi="Times New Roman" w:cs="Times New Roman"/>
        </w:rPr>
        <w:t xml:space="preserve">, </w:t>
      </w:r>
      <w:r w:rsidR="00DB4418">
        <w:rPr>
          <w:rFonts w:ascii="Times New Roman" w:eastAsia="AvenirNextCondensed-Regular" w:hAnsi="Times New Roman" w:cs="Times New Roman"/>
        </w:rPr>
        <w:t>el tren de tratamiento</w:t>
      </w:r>
      <w:r w:rsidR="00F56136">
        <w:rPr>
          <w:rFonts w:ascii="Times New Roman" w:eastAsia="AvenirNextCondensed-Regular" w:hAnsi="Times New Roman" w:cs="Times New Roman"/>
        </w:rPr>
        <w:t xml:space="preserve"> luego del lecho de secado se</w:t>
      </w:r>
      <w:r w:rsidR="00DB4418">
        <w:rPr>
          <w:rFonts w:ascii="Times New Roman" w:eastAsia="AvenirNextCondensed-Regular" w:hAnsi="Times New Roman" w:cs="Times New Roman"/>
        </w:rPr>
        <w:t xml:space="preserve"> contempla</w:t>
      </w:r>
      <w:r w:rsidR="00F56136">
        <w:rPr>
          <w:rFonts w:ascii="Times New Roman" w:eastAsia="AvenirNextCondensed-Regular" w:hAnsi="Times New Roman" w:cs="Times New Roman"/>
        </w:rPr>
        <w:t>n</w:t>
      </w:r>
      <w:r w:rsidR="00DB4418">
        <w:rPr>
          <w:rFonts w:ascii="Times New Roman" w:eastAsia="AvenirNextCondensed-Regular" w:hAnsi="Times New Roman" w:cs="Times New Roman"/>
        </w:rPr>
        <w:t xml:space="preserve"> 2 destinos para los lodos generados por el tratamiento una parte vuelve al t</w:t>
      </w:r>
      <w:r>
        <w:rPr>
          <w:rFonts w:ascii="Times New Roman" w:eastAsia="AvenirNextCondensed-Regular" w:hAnsi="Times New Roman" w:cs="Times New Roman"/>
        </w:rPr>
        <w:t xml:space="preserve">anque de </w:t>
      </w:r>
      <w:r w:rsidRPr="00313565">
        <w:rPr>
          <w:rFonts w:ascii="Times New Roman" w:eastAsia="AvenirNextCondensed-Regular" w:hAnsi="Times New Roman" w:cs="Times New Roman"/>
        </w:rPr>
        <w:t>Aireación</w:t>
      </w:r>
      <w:r>
        <w:rPr>
          <w:rFonts w:ascii="Times New Roman" w:eastAsia="AvenirNextCondensed-Regular" w:hAnsi="Times New Roman" w:cs="Times New Roman"/>
        </w:rPr>
        <w:t xml:space="preserve"> </w:t>
      </w:r>
      <w:r w:rsidRPr="00313565">
        <w:rPr>
          <w:rFonts w:ascii="Times New Roman" w:eastAsia="AvenirNextCondensed-Regular" w:hAnsi="Times New Roman" w:cs="Times New Roman"/>
        </w:rPr>
        <w:t>extendida</w:t>
      </w:r>
      <w:r>
        <w:rPr>
          <w:rFonts w:ascii="Times New Roman" w:eastAsia="AvenirNextCondensed-Regular" w:hAnsi="Times New Roman" w:cs="Times New Roman"/>
        </w:rPr>
        <w:t xml:space="preserve"> pero otra parte es </w:t>
      </w:r>
      <w:r w:rsidRPr="00313565">
        <w:rPr>
          <w:rFonts w:ascii="Times New Roman" w:eastAsia="AvenirNextCondensed-Regular" w:hAnsi="Times New Roman" w:cs="Times New Roman"/>
        </w:rPr>
        <w:t>Transport</w:t>
      </w:r>
      <w:r>
        <w:rPr>
          <w:rFonts w:ascii="Times New Roman" w:eastAsia="AvenirNextCondensed-Regular" w:hAnsi="Times New Roman" w:cs="Times New Roman"/>
        </w:rPr>
        <w:t>ada</w:t>
      </w:r>
      <w:r w:rsidRPr="00313565">
        <w:rPr>
          <w:rFonts w:ascii="Times New Roman" w:eastAsia="AvenirNextCondensed-Regular" w:hAnsi="Times New Roman" w:cs="Times New Roman"/>
        </w:rPr>
        <w:t xml:space="preserve"> a</w:t>
      </w:r>
      <w:r>
        <w:rPr>
          <w:rFonts w:ascii="Times New Roman" w:eastAsia="AvenirNextCondensed-Regular" w:hAnsi="Times New Roman" w:cs="Times New Roman"/>
        </w:rPr>
        <w:t>l</w:t>
      </w:r>
      <w:r w:rsidRPr="00313565">
        <w:rPr>
          <w:rFonts w:ascii="Times New Roman" w:eastAsia="AvenirNextCondensed-Regular" w:hAnsi="Times New Roman" w:cs="Times New Roman"/>
        </w:rPr>
        <w:t xml:space="preserve"> relleno sanitario</w:t>
      </w:r>
      <w:r>
        <w:rPr>
          <w:rFonts w:ascii="Times New Roman" w:eastAsia="AvenirNextCondensed-Regular" w:hAnsi="Times New Roman" w:cs="Times New Roman"/>
        </w:rPr>
        <w:t xml:space="preserve"> </w:t>
      </w:r>
      <w:r w:rsidRPr="00313565">
        <w:rPr>
          <w:rFonts w:ascii="Times New Roman" w:eastAsia="AvenirNextCondensed-Regular" w:hAnsi="Times New Roman" w:cs="Times New Roman"/>
        </w:rPr>
        <w:t>sin captura de biogás</w:t>
      </w:r>
      <w:r>
        <w:rPr>
          <w:rFonts w:ascii="Times New Roman" w:eastAsia="AvenirNextCondensed-Regular" w:hAnsi="Times New Roman" w:cs="Times New Roman"/>
        </w:rPr>
        <w:t xml:space="preserve"> </w:t>
      </w:r>
      <w:r w:rsidRPr="0022048D">
        <w:rPr>
          <w:rFonts w:ascii="Times New Roman" w:eastAsia="AvenirNextCondensed-Regular" w:hAnsi="Times New Roman" w:cs="Times New Roman"/>
          <w:b/>
          <w:bCs/>
        </w:rPr>
        <w:t>(Noyola, Morgan y Guëreca, 2013)</w:t>
      </w:r>
      <w:r w:rsidR="0022048D" w:rsidRPr="0022048D">
        <w:rPr>
          <w:rFonts w:ascii="Times New Roman" w:eastAsia="AvenirNextCondensed-Regular" w:hAnsi="Times New Roman" w:cs="Times New Roman"/>
          <w:b/>
          <w:bCs/>
        </w:rPr>
        <w:t>.</w:t>
      </w:r>
    </w:p>
    <w:p w14:paraId="75C694B9" w14:textId="77777777" w:rsidR="00313565" w:rsidRPr="0005118A" w:rsidRDefault="00313565" w:rsidP="0022048D">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75259260" w14:textId="13A71E9D" w:rsidR="00EF7E4F" w:rsidRDefault="00EF7E4F" w:rsidP="0022048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rPr>
      </w:pPr>
      <w:r w:rsidRPr="0005118A">
        <w:rPr>
          <w:rFonts w:ascii="Times New Roman" w:eastAsia="AvenirNextCondensed-Regular" w:hAnsi="Times New Roman" w:cs="Times New Roman"/>
        </w:rPr>
        <w:t>¿En plantas pequeñas, se ha considerado dentro del tren de manejo de lodos, al menos para efectos de comparación y evaluación, los lechos de secado?</w:t>
      </w:r>
    </w:p>
    <w:p w14:paraId="0D4E2E4D" w14:textId="0B52FB78" w:rsidR="00313565" w:rsidRDefault="00313565" w:rsidP="0022048D">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221AD598" w14:textId="0A3EAB9D" w:rsidR="00F56136" w:rsidRDefault="00313565" w:rsidP="0022048D">
      <w:pPr>
        <w:pStyle w:val="Prrafodelista"/>
        <w:jc w:val="both"/>
        <w:rPr>
          <w:rFonts w:ascii="Times New Roman" w:eastAsia="AvenirNextCondensed-Regular" w:hAnsi="Times New Roman" w:cs="Times New Roman"/>
          <w:b/>
          <w:bCs/>
        </w:rPr>
      </w:pPr>
      <w:r w:rsidRPr="000D2480">
        <w:rPr>
          <w:rFonts w:ascii="Times New Roman" w:eastAsia="AvenirNextCondensed-Regular" w:hAnsi="Times New Roman" w:cs="Times New Roman"/>
          <w:b/>
          <w:bCs/>
          <w:color w:val="4472C4" w:themeColor="accent1"/>
        </w:rPr>
        <w:t>SI</w:t>
      </w:r>
      <w:r>
        <w:rPr>
          <w:rFonts w:ascii="Times New Roman" w:eastAsia="AvenirNextCondensed-Regular" w:hAnsi="Times New Roman" w:cs="Times New Roman"/>
        </w:rPr>
        <w:t>, dentro del tren de tratamiento</w:t>
      </w:r>
      <w:r w:rsidR="00F56136">
        <w:rPr>
          <w:rFonts w:ascii="Times New Roman" w:eastAsia="AvenirNextCondensed-Regular" w:hAnsi="Times New Roman" w:cs="Times New Roman"/>
        </w:rPr>
        <w:t xml:space="preserve"> esta considerado un lecho de secado </w:t>
      </w:r>
      <w:r w:rsidR="00F56136" w:rsidRPr="0022048D">
        <w:rPr>
          <w:rFonts w:ascii="Times New Roman" w:eastAsia="AvenirNextCondensed-Regular" w:hAnsi="Times New Roman" w:cs="Times New Roman"/>
          <w:b/>
          <w:bCs/>
        </w:rPr>
        <w:t>(Noyola, Morgan y Guëreca, 2013)</w:t>
      </w:r>
      <w:r w:rsidR="0022048D" w:rsidRPr="0022048D">
        <w:rPr>
          <w:rFonts w:ascii="Times New Roman" w:eastAsia="AvenirNextCondensed-Regular" w:hAnsi="Times New Roman" w:cs="Times New Roman"/>
          <w:b/>
          <w:bCs/>
        </w:rPr>
        <w:t>.</w:t>
      </w:r>
    </w:p>
    <w:p w14:paraId="214A6C05" w14:textId="3F1EC852" w:rsidR="0022048D" w:rsidRDefault="0022048D" w:rsidP="0022048D">
      <w:pPr>
        <w:pStyle w:val="Prrafodelista"/>
        <w:jc w:val="both"/>
        <w:rPr>
          <w:rFonts w:ascii="Times New Roman" w:eastAsia="AvenirNextCondensed-Regular" w:hAnsi="Times New Roman" w:cs="Times New Roman"/>
          <w:b/>
          <w:bCs/>
        </w:rPr>
      </w:pPr>
    </w:p>
    <w:p w14:paraId="1AF7B6BA" w14:textId="77777777" w:rsidR="0022048D" w:rsidRPr="0022048D" w:rsidRDefault="0022048D" w:rsidP="0022048D">
      <w:pPr>
        <w:pStyle w:val="Prrafodelista"/>
        <w:jc w:val="both"/>
        <w:rPr>
          <w:rFonts w:ascii="Times New Roman" w:eastAsia="AvenirNextCondensed-Regular" w:hAnsi="Times New Roman" w:cs="Times New Roman"/>
          <w:b/>
          <w:bCs/>
        </w:rPr>
      </w:pPr>
    </w:p>
    <w:p w14:paraId="439BEE14" w14:textId="5B80400F" w:rsidR="00A579A0" w:rsidRPr="0005118A" w:rsidRDefault="00A579A0" w:rsidP="0022048D">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62265670" w14:textId="067AFF34" w:rsidR="00EF7E4F" w:rsidRDefault="00EF7E4F" w:rsidP="0022048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rPr>
      </w:pPr>
      <w:r w:rsidRPr="0005118A">
        <w:rPr>
          <w:rFonts w:ascii="Times New Roman" w:eastAsia="AvenirNextCondensed-Regular" w:hAnsi="Times New Roman" w:cs="Times New Roman"/>
        </w:rPr>
        <w:t>¿Se tiene contemplado cómo disponer adecuadamente los lodos generados?</w:t>
      </w:r>
    </w:p>
    <w:p w14:paraId="379D3227" w14:textId="79907FDA" w:rsidR="00C20A66" w:rsidRDefault="00C20A66" w:rsidP="0022048D">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23B36C26" w14:textId="5387FAF0" w:rsidR="00C20A66" w:rsidRPr="0022048D" w:rsidRDefault="00C20A66" w:rsidP="0022048D">
      <w:pPr>
        <w:pStyle w:val="Prrafodelista"/>
        <w:jc w:val="both"/>
        <w:rPr>
          <w:rFonts w:ascii="Times New Roman" w:eastAsia="AvenirNextCondensed-Regular" w:hAnsi="Times New Roman" w:cs="Times New Roman"/>
          <w:b/>
          <w:bCs/>
        </w:rPr>
      </w:pPr>
      <w:r>
        <w:rPr>
          <w:rFonts w:ascii="Times New Roman" w:eastAsia="AvenirNextCondensed-Regular" w:hAnsi="Times New Roman" w:cs="Times New Roman"/>
          <w:b/>
          <w:bCs/>
          <w:color w:val="4472C4" w:themeColor="accent1"/>
        </w:rPr>
        <w:t>SI</w:t>
      </w:r>
      <w:r>
        <w:rPr>
          <w:rFonts w:ascii="Times New Roman" w:eastAsia="AvenirNextCondensed-Regular" w:hAnsi="Times New Roman" w:cs="Times New Roman"/>
        </w:rPr>
        <w:t xml:space="preserve">, el tren de tratamiento luego del lecho de secado se contemplan 2 destinos para los lodos generados por el tratamiento una parte vuelve al tanque de </w:t>
      </w:r>
      <w:r w:rsidRPr="00313565">
        <w:rPr>
          <w:rFonts w:ascii="Times New Roman" w:eastAsia="AvenirNextCondensed-Regular" w:hAnsi="Times New Roman" w:cs="Times New Roman"/>
        </w:rPr>
        <w:t>Aireación</w:t>
      </w:r>
      <w:r>
        <w:rPr>
          <w:rFonts w:ascii="Times New Roman" w:eastAsia="AvenirNextCondensed-Regular" w:hAnsi="Times New Roman" w:cs="Times New Roman"/>
        </w:rPr>
        <w:t xml:space="preserve"> </w:t>
      </w:r>
      <w:r w:rsidRPr="00313565">
        <w:rPr>
          <w:rFonts w:ascii="Times New Roman" w:eastAsia="AvenirNextCondensed-Regular" w:hAnsi="Times New Roman" w:cs="Times New Roman"/>
        </w:rPr>
        <w:t>extendida</w:t>
      </w:r>
      <w:r>
        <w:rPr>
          <w:rFonts w:ascii="Times New Roman" w:eastAsia="AvenirNextCondensed-Regular" w:hAnsi="Times New Roman" w:cs="Times New Roman"/>
        </w:rPr>
        <w:t xml:space="preserve"> pero otra parte es </w:t>
      </w:r>
      <w:r w:rsidRPr="00313565">
        <w:rPr>
          <w:rFonts w:ascii="Times New Roman" w:eastAsia="AvenirNextCondensed-Regular" w:hAnsi="Times New Roman" w:cs="Times New Roman"/>
        </w:rPr>
        <w:t>Transport</w:t>
      </w:r>
      <w:r>
        <w:rPr>
          <w:rFonts w:ascii="Times New Roman" w:eastAsia="AvenirNextCondensed-Regular" w:hAnsi="Times New Roman" w:cs="Times New Roman"/>
        </w:rPr>
        <w:t>ada</w:t>
      </w:r>
      <w:r w:rsidRPr="00313565">
        <w:rPr>
          <w:rFonts w:ascii="Times New Roman" w:eastAsia="AvenirNextCondensed-Regular" w:hAnsi="Times New Roman" w:cs="Times New Roman"/>
        </w:rPr>
        <w:t xml:space="preserve"> a</w:t>
      </w:r>
      <w:r>
        <w:rPr>
          <w:rFonts w:ascii="Times New Roman" w:eastAsia="AvenirNextCondensed-Regular" w:hAnsi="Times New Roman" w:cs="Times New Roman"/>
        </w:rPr>
        <w:t>l</w:t>
      </w:r>
      <w:r w:rsidRPr="00313565">
        <w:rPr>
          <w:rFonts w:ascii="Times New Roman" w:eastAsia="AvenirNextCondensed-Regular" w:hAnsi="Times New Roman" w:cs="Times New Roman"/>
        </w:rPr>
        <w:t xml:space="preserve"> relleno sanitario</w:t>
      </w:r>
      <w:r>
        <w:rPr>
          <w:rFonts w:ascii="Times New Roman" w:eastAsia="AvenirNextCondensed-Regular" w:hAnsi="Times New Roman" w:cs="Times New Roman"/>
        </w:rPr>
        <w:t xml:space="preserve"> </w:t>
      </w:r>
      <w:r w:rsidRPr="00313565">
        <w:rPr>
          <w:rFonts w:ascii="Times New Roman" w:eastAsia="AvenirNextCondensed-Regular" w:hAnsi="Times New Roman" w:cs="Times New Roman"/>
        </w:rPr>
        <w:t>sin captura de biogás</w:t>
      </w:r>
      <w:r>
        <w:rPr>
          <w:rFonts w:ascii="Times New Roman" w:eastAsia="AvenirNextCondensed-Regular" w:hAnsi="Times New Roman" w:cs="Times New Roman"/>
        </w:rPr>
        <w:t xml:space="preserve"> </w:t>
      </w:r>
      <w:r w:rsidRPr="0022048D">
        <w:rPr>
          <w:rFonts w:ascii="Times New Roman" w:eastAsia="AvenirNextCondensed-Regular" w:hAnsi="Times New Roman" w:cs="Times New Roman"/>
          <w:b/>
          <w:bCs/>
        </w:rPr>
        <w:t>(Noyola, Morgan y Guëreca, 2013)</w:t>
      </w:r>
      <w:r w:rsidR="0022048D" w:rsidRPr="0022048D">
        <w:rPr>
          <w:rFonts w:ascii="Times New Roman" w:eastAsia="AvenirNextCondensed-Regular" w:hAnsi="Times New Roman" w:cs="Times New Roman"/>
          <w:b/>
          <w:bCs/>
        </w:rPr>
        <w:t>.</w:t>
      </w:r>
    </w:p>
    <w:p w14:paraId="0987B3F5" w14:textId="77777777" w:rsidR="00C20A66" w:rsidRPr="0005118A" w:rsidRDefault="00C20A66" w:rsidP="0022048D">
      <w:pPr>
        <w:pStyle w:val="Prrafodelista"/>
        <w:jc w:val="both"/>
        <w:rPr>
          <w:rFonts w:ascii="Times New Roman" w:eastAsia="AvenirNextCondensed-Regular" w:hAnsi="Times New Roman" w:cs="Times New Roman"/>
        </w:rPr>
      </w:pPr>
    </w:p>
    <w:p w14:paraId="2C7FBC84" w14:textId="0642C6EF" w:rsidR="00EF7E4F" w:rsidRDefault="00EF7E4F" w:rsidP="0022048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rPr>
      </w:pPr>
      <w:r w:rsidRPr="0005118A">
        <w:rPr>
          <w:rFonts w:ascii="Times New Roman" w:eastAsia="AvenirNextCondensed-Regular" w:hAnsi="Times New Roman" w:cs="Times New Roman"/>
        </w:rPr>
        <w:t>¿La planta de tratamiento genera lodos susceptibles a ser usados como mejoradores de suelo o en la agricultura?</w:t>
      </w:r>
    </w:p>
    <w:p w14:paraId="4AD67931" w14:textId="20F439C0" w:rsidR="00C20A66" w:rsidRDefault="00C20A66" w:rsidP="0022048D">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1BD50306" w14:textId="3AD06145" w:rsidR="00181FEF" w:rsidRPr="0022048D" w:rsidRDefault="00181FEF" w:rsidP="0022048D">
      <w:pPr>
        <w:pStyle w:val="Prrafodelista"/>
        <w:jc w:val="both"/>
        <w:rPr>
          <w:rFonts w:ascii="Times New Roman" w:eastAsia="AvenirNextCondensed-Regular" w:hAnsi="Times New Roman" w:cs="Times New Roman"/>
          <w:b/>
          <w:bCs/>
        </w:rPr>
      </w:pPr>
      <w:r w:rsidRPr="00181FEF">
        <w:rPr>
          <w:rFonts w:ascii="Times New Roman" w:eastAsia="AvenirNextCondensed-Regular" w:hAnsi="Times New Roman" w:cs="Times New Roman"/>
          <w:b/>
          <w:bCs/>
          <w:color w:val="0070C0"/>
        </w:rPr>
        <w:t>NO</w:t>
      </w:r>
      <w:r>
        <w:rPr>
          <w:rFonts w:ascii="Times New Roman" w:eastAsia="AvenirNextCondensed-Regular" w:hAnsi="Times New Roman" w:cs="Times New Roman"/>
        </w:rPr>
        <w:t>, dentro de los trenes de tratamiento solo se tiene contemplado reutilizarlos un porcentaje de los lodos para auto sostenimiento de microorganismo dentro del tanque de aireación extendida y el porcentaje restante llevarlo a un relleno sanitario</w:t>
      </w:r>
      <w:r w:rsidR="0022048D">
        <w:rPr>
          <w:rFonts w:ascii="Times New Roman" w:eastAsia="AvenirNextCondensed-Regular" w:hAnsi="Times New Roman" w:cs="Times New Roman"/>
        </w:rPr>
        <w:t xml:space="preserve"> </w:t>
      </w:r>
      <w:r w:rsidRPr="0022048D">
        <w:rPr>
          <w:rFonts w:ascii="Times New Roman" w:eastAsia="AvenirNextCondensed-Regular" w:hAnsi="Times New Roman" w:cs="Times New Roman"/>
          <w:b/>
          <w:bCs/>
        </w:rPr>
        <w:t>(Noyola, Morgan y Guëreca, 2013)</w:t>
      </w:r>
      <w:r w:rsidR="0022048D" w:rsidRPr="0022048D">
        <w:rPr>
          <w:rFonts w:ascii="Times New Roman" w:eastAsia="AvenirNextCondensed-Regular" w:hAnsi="Times New Roman" w:cs="Times New Roman"/>
          <w:b/>
          <w:bCs/>
        </w:rPr>
        <w:t>.</w:t>
      </w:r>
    </w:p>
    <w:p w14:paraId="4B33E564" w14:textId="77777777" w:rsidR="00EF7E4F" w:rsidRPr="0005118A" w:rsidRDefault="00EF7E4F" w:rsidP="0022048D">
      <w:pPr>
        <w:pStyle w:val="Prrafodelista"/>
        <w:jc w:val="both"/>
        <w:rPr>
          <w:rFonts w:ascii="Times New Roman" w:eastAsia="AvenirNextCondensed-Regular" w:hAnsi="Times New Roman" w:cs="Times New Roman"/>
        </w:rPr>
      </w:pPr>
    </w:p>
    <w:p w14:paraId="2843C6F1" w14:textId="56EDF624" w:rsidR="00EF7E4F" w:rsidRDefault="00EF7E4F" w:rsidP="0022048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rPr>
      </w:pPr>
      <w:r w:rsidRPr="0005118A">
        <w:rPr>
          <w:rFonts w:ascii="Times New Roman" w:eastAsia="AvenirNextCondensed-Regular" w:hAnsi="Times New Roman" w:cs="Times New Roman"/>
        </w:rPr>
        <w:t>¿La planta de tratamiento integra o contempla el control de olores?</w:t>
      </w:r>
    </w:p>
    <w:p w14:paraId="0208B486" w14:textId="23022C4F" w:rsidR="00BA3802" w:rsidRDefault="00BA3802" w:rsidP="0022048D">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76AB017C" w14:textId="02001D18" w:rsidR="00CB1FF3" w:rsidRPr="0005118A" w:rsidRDefault="00BA3802" w:rsidP="0022048D">
      <w:pPr>
        <w:pStyle w:val="Prrafodelista"/>
        <w:jc w:val="both"/>
        <w:rPr>
          <w:rFonts w:ascii="Times New Roman" w:eastAsia="AvenirNextCondensed-Regular" w:hAnsi="Times New Roman" w:cs="Times New Roman"/>
        </w:rPr>
      </w:pPr>
      <w:r w:rsidRPr="00025B9D">
        <w:rPr>
          <w:rFonts w:ascii="Times New Roman" w:eastAsia="AvenirNextCondensed-Regular" w:hAnsi="Times New Roman" w:cs="Times New Roman"/>
          <w:b/>
          <w:bCs/>
          <w:color w:val="0070C0"/>
        </w:rPr>
        <w:t>NO</w:t>
      </w:r>
      <w:r>
        <w:rPr>
          <w:rFonts w:ascii="Times New Roman" w:eastAsia="AvenirNextCondensed-Regular" w:hAnsi="Times New Roman" w:cs="Times New Roman"/>
        </w:rPr>
        <w:t xml:space="preserve">, dentro del tren de tratamiento se carece de </w:t>
      </w:r>
      <w:r w:rsidR="00CB1FF3">
        <w:rPr>
          <w:rFonts w:ascii="Times New Roman" w:eastAsia="AvenirNextCondensed-Regular" w:hAnsi="Times New Roman" w:cs="Times New Roman"/>
        </w:rPr>
        <w:t xml:space="preserve">un </w:t>
      </w:r>
      <w:r w:rsidR="00CB1FF3" w:rsidRPr="00CB1FF3">
        <w:rPr>
          <w:rFonts w:ascii="Times New Roman" w:eastAsia="AvenirNextCondensed-Regular" w:hAnsi="Times New Roman" w:cs="Times New Roman"/>
        </w:rPr>
        <w:t>módulo de control de olores</w:t>
      </w:r>
      <w:r w:rsidR="00CB1FF3">
        <w:rPr>
          <w:rFonts w:ascii="Times New Roman" w:eastAsia="AvenirNextCondensed-Regular" w:hAnsi="Times New Roman" w:cs="Times New Roman"/>
        </w:rPr>
        <w:t xml:space="preserve"> ni tampoco se hace referencia a medidas de mitigación de olores</w:t>
      </w:r>
      <w:r w:rsidR="0022048D">
        <w:rPr>
          <w:rFonts w:ascii="Times New Roman" w:eastAsia="AvenirNextCondensed-Regular" w:hAnsi="Times New Roman" w:cs="Times New Roman"/>
        </w:rPr>
        <w:t xml:space="preserve"> </w:t>
      </w:r>
      <w:r w:rsidR="00CB1FF3" w:rsidRPr="0022048D">
        <w:rPr>
          <w:rFonts w:ascii="Times New Roman" w:eastAsia="AvenirNextCondensed-Regular" w:hAnsi="Times New Roman" w:cs="Times New Roman"/>
          <w:b/>
          <w:bCs/>
        </w:rPr>
        <w:t>(Noyola, Morgan y Guëreca, 2013)</w:t>
      </w:r>
      <w:r w:rsidR="0022048D" w:rsidRPr="0022048D">
        <w:rPr>
          <w:rFonts w:ascii="Times New Roman" w:eastAsia="AvenirNextCondensed-Regular" w:hAnsi="Times New Roman" w:cs="Times New Roman"/>
          <w:b/>
          <w:bCs/>
        </w:rPr>
        <w:t>.</w:t>
      </w:r>
    </w:p>
    <w:p w14:paraId="270A4CDB" w14:textId="77777777" w:rsidR="00EF7E4F" w:rsidRPr="0005118A" w:rsidRDefault="00EF7E4F" w:rsidP="0022048D">
      <w:pPr>
        <w:pStyle w:val="Prrafodelista"/>
        <w:jc w:val="both"/>
        <w:rPr>
          <w:rFonts w:ascii="Times New Roman" w:eastAsia="AvenirNextCondensed-Regular" w:hAnsi="Times New Roman" w:cs="Times New Roman"/>
        </w:rPr>
      </w:pPr>
    </w:p>
    <w:p w14:paraId="60F4B681" w14:textId="6154A326" w:rsidR="00EF7E4F" w:rsidRDefault="00EF7E4F" w:rsidP="0022048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rPr>
      </w:pPr>
      <w:r w:rsidRPr="0005118A">
        <w:rPr>
          <w:rFonts w:ascii="Times New Roman" w:eastAsia="AvenirNextCondensed-Regular" w:hAnsi="Times New Roman" w:cs="Times New Roman"/>
        </w:rPr>
        <w:t>¿El control de olores hace uso de biotecnología o sistemas biológicos como biofiltros de composta?</w:t>
      </w:r>
    </w:p>
    <w:p w14:paraId="0703D887" w14:textId="39965FDA" w:rsidR="00025B9D" w:rsidRDefault="00025B9D" w:rsidP="0022048D">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58E7F97F" w14:textId="3EB65B15" w:rsidR="00025B9D" w:rsidRPr="0022048D" w:rsidRDefault="00025B9D" w:rsidP="0022048D">
      <w:pPr>
        <w:pStyle w:val="Prrafodelista"/>
        <w:autoSpaceDE w:val="0"/>
        <w:autoSpaceDN w:val="0"/>
        <w:adjustRightInd w:val="0"/>
        <w:spacing w:after="0" w:line="240" w:lineRule="auto"/>
        <w:jc w:val="both"/>
        <w:rPr>
          <w:rFonts w:ascii="Times New Roman" w:eastAsia="AvenirNextCondensed-Regular" w:hAnsi="Times New Roman" w:cs="Times New Roman"/>
          <w:b/>
          <w:bCs/>
        </w:rPr>
      </w:pPr>
      <w:r w:rsidRPr="00025B9D">
        <w:rPr>
          <w:rFonts w:ascii="Times New Roman" w:eastAsia="AvenirNextCondensed-Regular" w:hAnsi="Times New Roman" w:cs="Times New Roman"/>
          <w:b/>
          <w:bCs/>
          <w:color w:val="0070C0"/>
        </w:rPr>
        <w:t>NO</w:t>
      </w:r>
      <w:r>
        <w:rPr>
          <w:rFonts w:ascii="Times New Roman" w:eastAsia="AvenirNextCondensed-Regular" w:hAnsi="Times New Roman" w:cs="Times New Roman"/>
        </w:rPr>
        <w:t xml:space="preserve">, dentro del tren de </w:t>
      </w:r>
      <w:r w:rsidRPr="00025B9D">
        <w:rPr>
          <w:rFonts w:ascii="Times New Roman" w:eastAsia="AvenirNextCondensed-Regular" w:hAnsi="Times New Roman" w:cs="Times New Roman"/>
        </w:rPr>
        <w:t>tratamiento</w:t>
      </w:r>
      <w:r>
        <w:rPr>
          <w:rFonts w:ascii="Times New Roman" w:eastAsia="AvenirNextCondensed-Regular" w:hAnsi="Times New Roman" w:cs="Times New Roman"/>
        </w:rPr>
        <w:t xml:space="preserve"> se carece de medidas de mitigación de olores</w:t>
      </w:r>
      <w:r w:rsidR="00F51819" w:rsidRPr="0022048D">
        <w:rPr>
          <w:rFonts w:ascii="Times New Roman" w:eastAsia="AvenirNextCondensed-Regular" w:hAnsi="Times New Roman" w:cs="Times New Roman"/>
          <w:b/>
          <w:bCs/>
        </w:rPr>
        <w:t xml:space="preserve"> (Noyola, Morgan y Guëreca, 2013)</w:t>
      </w:r>
      <w:r w:rsidR="0022048D" w:rsidRPr="0022048D">
        <w:rPr>
          <w:rFonts w:ascii="Times New Roman" w:eastAsia="AvenirNextCondensed-Regular" w:hAnsi="Times New Roman" w:cs="Times New Roman"/>
          <w:b/>
          <w:bCs/>
        </w:rPr>
        <w:t>.</w:t>
      </w:r>
    </w:p>
    <w:p w14:paraId="4AD37208" w14:textId="77777777" w:rsidR="00EF7E4F" w:rsidRPr="0005118A" w:rsidRDefault="00EF7E4F" w:rsidP="0022048D">
      <w:pPr>
        <w:pStyle w:val="Prrafodelista"/>
        <w:jc w:val="both"/>
        <w:rPr>
          <w:rFonts w:ascii="Times New Roman" w:eastAsia="AvenirNextCondensed-Regular" w:hAnsi="Times New Roman" w:cs="Times New Roman"/>
        </w:rPr>
      </w:pPr>
    </w:p>
    <w:p w14:paraId="13F22072" w14:textId="0344558F" w:rsidR="00EF7E4F" w:rsidRDefault="00EF7E4F" w:rsidP="0022048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rPr>
      </w:pPr>
      <w:r w:rsidRPr="0005118A">
        <w:rPr>
          <w:rFonts w:ascii="Times New Roman" w:eastAsia="AvenirNextCondensed-Regular" w:hAnsi="Times New Roman" w:cs="Times New Roman"/>
        </w:rPr>
        <w:t>¿La planta de tratamiento integra o contempla la mitigación de ruido?</w:t>
      </w:r>
    </w:p>
    <w:p w14:paraId="6F92FAB4" w14:textId="74A8CE97" w:rsidR="00F51819" w:rsidRDefault="00F51819" w:rsidP="0022048D">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0DD734D7" w14:textId="54B67467" w:rsidR="00F51819" w:rsidRPr="0022048D" w:rsidRDefault="00F51819" w:rsidP="0022048D">
      <w:pPr>
        <w:pStyle w:val="Prrafodelista"/>
        <w:autoSpaceDE w:val="0"/>
        <w:autoSpaceDN w:val="0"/>
        <w:adjustRightInd w:val="0"/>
        <w:spacing w:after="0" w:line="240" w:lineRule="auto"/>
        <w:jc w:val="both"/>
        <w:rPr>
          <w:rFonts w:ascii="Times New Roman" w:eastAsia="AvenirNextCondensed-Regular" w:hAnsi="Times New Roman" w:cs="Times New Roman"/>
          <w:b/>
          <w:bCs/>
        </w:rPr>
      </w:pPr>
      <w:r w:rsidRPr="00F51819">
        <w:rPr>
          <w:rFonts w:ascii="Times New Roman" w:eastAsia="AvenirNextCondensed-Regular" w:hAnsi="Times New Roman" w:cs="Times New Roman"/>
          <w:b/>
          <w:bCs/>
          <w:color w:val="4472C4" w:themeColor="accent1"/>
        </w:rPr>
        <w:t>NO</w:t>
      </w:r>
      <w:r>
        <w:rPr>
          <w:rFonts w:ascii="Times New Roman" w:eastAsia="AvenirNextCondensed-Regular" w:hAnsi="Times New Roman" w:cs="Times New Roman"/>
        </w:rPr>
        <w:t xml:space="preserve">, dentro del tren de </w:t>
      </w:r>
      <w:r w:rsidRPr="00025B9D">
        <w:rPr>
          <w:rFonts w:ascii="Times New Roman" w:eastAsia="AvenirNextCondensed-Regular" w:hAnsi="Times New Roman" w:cs="Times New Roman"/>
        </w:rPr>
        <w:t>tratamiento</w:t>
      </w:r>
      <w:r>
        <w:rPr>
          <w:rFonts w:ascii="Times New Roman" w:eastAsia="AvenirNextCondensed-Regular" w:hAnsi="Times New Roman" w:cs="Times New Roman"/>
        </w:rPr>
        <w:t xml:space="preserve"> se carece de medidas de mitigación de ruido </w:t>
      </w:r>
      <w:r w:rsidRPr="0022048D">
        <w:rPr>
          <w:rFonts w:ascii="Times New Roman" w:eastAsia="AvenirNextCondensed-Regular" w:hAnsi="Times New Roman" w:cs="Times New Roman"/>
          <w:b/>
          <w:bCs/>
        </w:rPr>
        <w:t>(Noyola, Morgan y Guëreca, 2013)</w:t>
      </w:r>
      <w:r w:rsidR="0022048D" w:rsidRPr="0022048D">
        <w:rPr>
          <w:rFonts w:ascii="Times New Roman" w:eastAsia="AvenirNextCondensed-Regular" w:hAnsi="Times New Roman" w:cs="Times New Roman"/>
          <w:b/>
          <w:bCs/>
        </w:rPr>
        <w:t>.</w:t>
      </w:r>
    </w:p>
    <w:p w14:paraId="21EE8748" w14:textId="77777777" w:rsidR="00EF7E4F" w:rsidRPr="0005118A" w:rsidRDefault="00EF7E4F" w:rsidP="0022048D">
      <w:pPr>
        <w:pStyle w:val="Prrafodelista"/>
        <w:jc w:val="both"/>
        <w:rPr>
          <w:rFonts w:ascii="Times New Roman" w:eastAsia="AvenirNextCondensed-Regular" w:hAnsi="Times New Roman" w:cs="Times New Roman"/>
        </w:rPr>
      </w:pPr>
    </w:p>
    <w:p w14:paraId="55F7E3E4" w14:textId="33998AC4" w:rsidR="00EF7E4F" w:rsidRDefault="00EF7E4F" w:rsidP="0022048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rPr>
      </w:pPr>
      <w:r w:rsidRPr="0005118A">
        <w:rPr>
          <w:rFonts w:ascii="Times New Roman" w:eastAsia="AvenirNextCondensed-Regular" w:hAnsi="Times New Roman" w:cs="Times New Roman"/>
        </w:rPr>
        <w:t>¿La planta de tratamiento usa equipamiento de fácil compostura y reposición?</w:t>
      </w:r>
    </w:p>
    <w:p w14:paraId="2D6E2F96" w14:textId="77777777" w:rsidR="00B83F2F" w:rsidRDefault="00B83F2F" w:rsidP="0022048D">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7000C5D0" w14:textId="7A272E58" w:rsidR="00B83F2F" w:rsidRPr="00B83F2F" w:rsidRDefault="00B83F2F" w:rsidP="0022048D">
      <w:pPr>
        <w:pStyle w:val="Prrafodelista"/>
        <w:autoSpaceDE w:val="0"/>
        <w:autoSpaceDN w:val="0"/>
        <w:adjustRightInd w:val="0"/>
        <w:spacing w:after="0" w:line="240" w:lineRule="auto"/>
        <w:jc w:val="both"/>
        <w:rPr>
          <w:rFonts w:ascii="Times New Roman" w:eastAsia="AvenirNextCondensed-Regular" w:hAnsi="Times New Roman" w:cs="Times New Roman"/>
        </w:rPr>
      </w:pPr>
      <w:r w:rsidRPr="00B83F2F">
        <w:rPr>
          <w:rFonts w:ascii="Times New Roman" w:eastAsia="AvenirNextCondensed-Regular" w:hAnsi="Times New Roman" w:cs="Times New Roman"/>
          <w:b/>
          <w:bCs/>
          <w:color w:val="4472C4" w:themeColor="accent1"/>
        </w:rPr>
        <w:t>SI</w:t>
      </w:r>
      <w:r>
        <w:rPr>
          <w:rFonts w:ascii="Times New Roman" w:eastAsia="AvenirNextCondensed-Regular" w:hAnsi="Times New Roman" w:cs="Times New Roman"/>
        </w:rPr>
        <w:t xml:space="preserve">, </w:t>
      </w:r>
      <w:r w:rsidR="006F01C5">
        <w:rPr>
          <w:rFonts w:ascii="Times New Roman" w:eastAsia="AvenirNextCondensed-Regular" w:hAnsi="Times New Roman" w:cs="Times New Roman"/>
        </w:rPr>
        <w:t>el tren de tratamiento en su mayoría este compuesto por rejillas, tanques y no hay equipos muy a la vanguardia tal</w:t>
      </w:r>
      <w:r w:rsidR="0022048D">
        <w:rPr>
          <w:rFonts w:ascii="Times New Roman" w:eastAsia="AvenirNextCondensed-Regular" w:hAnsi="Times New Roman" w:cs="Times New Roman"/>
        </w:rPr>
        <w:t xml:space="preserve"> </w:t>
      </w:r>
      <w:r w:rsidR="006F01C5">
        <w:rPr>
          <w:rFonts w:ascii="Times New Roman" w:eastAsia="AvenirNextCondensed-Regular" w:hAnsi="Times New Roman" w:cs="Times New Roman"/>
        </w:rPr>
        <w:t>vez el único caso seria los difusores de burbuja fina en el tanque de aireación</w:t>
      </w:r>
      <w:r w:rsidR="0022048D">
        <w:rPr>
          <w:rFonts w:ascii="Times New Roman" w:eastAsia="AvenirNextCondensed-Regular" w:hAnsi="Times New Roman" w:cs="Times New Roman"/>
        </w:rPr>
        <w:t xml:space="preserve"> </w:t>
      </w:r>
      <w:r w:rsidR="006F01C5" w:rsidRPr="0022048D">
        <w:rPr>
          <w:rFonts w:ascii="Times New Roman" w:eastAsia="AvenirNextCondensed-Regular" w:hAnsi="Times New Roman" w:cs="Times New Roman"/>
          <w:b/>
          <w:bCs/>
        </w:rPr>
        <w:t>(Noyola, Morgan y Guëreca, 2013)</w:t>
      </w:r>
      <w:r w:rsidR="0022048D" w:rsidRPr="0022048D">
        <w:rPr>
          <w:rFonts w:ascii="Times New Roman" w:eastAsia="AvenirNextCondensed-Regular" w:hAnsi="Times New Roman" w:cs="Times New Roman"/>
          <w:b/>
          <w:bCs/>
        </w:rPr>
        <w:t>.</w:t>
      </w:r>
    </w:p>
    <w:p w14:paraId="088AF93C" w14:textId="77777777" w:rsidR="00EF7E4F" w:rsidRPr="0005118A" w:rsidRDefault="00EF7E4F" w:rsidP="0022048D">
      <w:pPr>
        <w:pStyle w:val="Prrafodelista"/>
        <w:jc w:val="both"/>
        <w:rPr>
          <w:rFonts w:ascii="Times New Roman" w:eastAsia="AvenirNextCondensed-Regular" w:hAnsi="Times New Roman" w:cs="Times New Roman"/>
        </w:rPr>
      </w:pPr>
    </w:p>
    <w:p w14:paraId="7B124FC4" w14:textId="7F6CEC59" w:rsidR="00EF7E4F" w:rsidRDefault="00EF7E4F" w:rsidP="0022048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rPr>
      </w:pPr>
      <w:r w:rsidRPr="0005118A">
        <w:rPr>
          <w:rFonts w:ascii="Times New Roman" w:eastAsia="AvenirNextCondensed-Regular" w:hAnsi="Times New Roman" w:cs="Times New Roman"/>
        </w:rPr>
        <w:t xml:space="preserve">¿Se considera que la tecnología usada en la planta de tratamiento favorece una fácil operación y mantenimiento de </w:t>
      </w:r>
      <w:r w:rsidR="0022048D" w:rsidRPr="0005118A">
        <w:rPr>
          <w:rFonts w:ascii="Times New Roman" w:eastAsia="AvenirNextCondensed-Regular" w:hAnsi="Times New Roman" w:cs="Times New Roman"/>
        </w:rPr>
        <w:t>esta</w:t>
      </w:r>
      <w:r w:rsidRPr="0005118A">
        <w:rPr>
          <w:rFonts w:ascii="Times New Roman" w:eastAsia="AvenirNextCondensed-Regular" w:hAnsi="Times New Roman" w:cs="Times New Roman"/>
        </w:rPr>
        <w:t>?</w:t>
      </w:r>
    </w:p>
    <w:p w14:paraId="2110CE9C" w14:textId="1CD2F550" w:rsidR="0005390C" w:rsidRDefault="0005390C" w:rsidP="0022048D">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6419D235" w14:textId="0C97612F" w:rsidR="0005390C" w:rsidRPr="0005118A" w:rsidRDefault="00F110E1" w:rsidP="0022048D">
      <w:pPr>
        <w:pStyle w:val="Prrafodelista"/>
        <w:autoSpaceDE w:val="0"/>
        <w:autoSpaceDN w:val="0"/>
        <w:adjustRightInd w:val="0"/>
        <w:spacing w:after="0" w:line="240" w:lineRule="auto"/>
        <w:jc w:val="both"/>
        <w:rPr>
          <w:rFonts w:ascii="Times New Roman" w:eastAsia="AvenirNextCondensed-Regular" w:hAnsi="Times New Roman" w:cs="Times New Roman"/>
        </w:rPr>
      </w:pPr>
      <w:r w:rsidRPr="00F110E1">
        <w:rPr>
          <w:rFonts w:ascii="Times New Roman" w:eastAsia="AvenirNextCondensed-Regular" w:hAnsi="Times New Roman" w:cs="Times New Roman"/>
          <w:b/>
          <w:bCs/>
          <w:color w:val="4472C4" w:themeColor="accent1"/>
        </w:rPr>
        <w:t>NO</w:t>
      </w:r>
      <w:r>
        <w:rPr>
          <w:rFonts w:ascii="Times New Roman" w:eastAsia="AvenirNextCondensed-Regular" w:hAnsi="Times New Roman" w:cs="Times New Roman"/>
        </w:rPr>
        <w:t>,</w:t>
      </w:r>
      <w:r w:rsidR="00F10FCC" w:rsidRPr="00F10FCC">
        <w:t xml:space="preserve"> </w:t>
      </w:r>
      <w:r w:rsidR="00F10FCC" w:rsidRPr="00F10FCC">
        <w:rPr>
          <w:rFonts w:ascii="Times New Roman" w:eastAsia="AvenirNextCondensed-Regular" w:hAnsi="Times New Roman" w:cs="Times New Roman"/>
        </w:rPr>
        <w:t>Aunque es un proceso biológico con</w:t>
      </w:r>
      <w:r w:rsidR="00F10FCC">
        <w:rPr>
          <w:rFonts w:ascii="Times New Roman" w:eastAsia="AvenirNextCondensed-Regular" w:hAnsi="Times New Roman" w:cs="Times New Roman"/>
        </w:rPr>
        <w:t xml:space="preserve"> </w:t>
      </w:r>
      <w:r w:rsidR="00F10FCC" w:rsidRPr="00F10FCC">
        <w:rPr>
          <w:rFonts w:ascii="Times New Roman" w:eastAsia="AvenirNextCondensed-Regular" w:hAnsi="Times New Roman" w:cs="Times New Roman"/>
        </w:rPr>
        <w:t>Los costos de inversión, operación y mantenimiento altos, y todavía se usa ampliamente en</w:t>
      </w:r>
      <w:r w:rsidR="00F10FCC">
        <w:rPr>
          <w:rFonts w:ascii="Times New Roman" w:eastAsia="AvenirNextCondensed-Regular" w:hAnsi="Times New Roman" w:cs="Times New Roman"/>
        </w:rPr>
        <w:t xml:space="preserve"> </w:t>
      </w:r>
      <w:r w:rsidR="00F10FCC" w:rsidRPr="00F10FCC">
        <w:rPr>
          <w:rFonts w:ascii="Times New Roman" w:eastAsia="AvenirNextCondensed-Regular" w:hAnsi="Times New Roman" w:cs="Times New Roman"/>
        </w:rPr>
        <w:t>Tratamiento de aguas residuales municipales e industriales</w:t>
      </w:r>
      <w:r w:rsidR="00F10FCC">
        <w:rPr>
          <w:rFonts w:ascii="Times New Roman" w:eastAsia="AvenirNextCondensed-Regular" w:hAnsi="Times New Roman" w:cs="Times New Roman"/>
        </w:rPr>
        <w:t xml:space="preserve"> </w:t>
      </w:r>
      <w:r w:rsidR="00F10FCC" w:rsidRPr="0022048D">
        <w:rPr>
          <w:rFonts w:ascii="Times New Roman" w:eastAsia="AvenirNextCondensed-Regular" w:hAnsi="Times New Roman" w:cs="Times New Roman"/>
          <w:b/>
          <w:bCs/>
        </w:rPr>
        <w:t>(Ramírez Camperos, 2012)</w:t>
      </w:r>
      <w:r w:rsidR="0022048D" w:rsidRPr="0022048D">
        <w:rPr>
          <w:rFonts w:ascii="Times New Roman" w:eastAsia="AvenirNextCondensed-Regular" w:hAnsi="Times New Roman" w:cs="Times New Roman"/>
          <w:b/>
          <w:bCs/>
        </w:rPr>
        <w:t>.</w:t>
      </w:r>
    </w:p>
    <w:p w14:paraId="73B3D49B" w14:textId="77777777" w:rsidR="00EF7E4F" w:rsidRPr="0005118A" w:rsidRDefault="00EF7E4F" w:rsidP="0022048D">
      <w:pPr>
        <w:pStyle w:val="Prrafodelista"/>
        <w:jc w:val="both"/>
        <w:rPr>
          <w:rFonts w:ascii="Times New Roman" w:eastAsia="AvenirNextCondensed-Regular" w:hAnsi="Times New Roman" w:cs="Times New Roman"/>
        </w:rPr>
      </w:pPr>
    </w:p>
    <w:p w14:paraId="4FA4789C" w14:textId="73114431" w:rsidR="00EF7E4F" w:rsidRDefault="00243018" w:rsidP="0022048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rPr>
      </w:pPr>
      <w:r w:rsidRPr="0005118A">
        <w:rPr>
          <w:rFonts w:ascii="Times New Roman" w:eastAsia="AvenirNextCondensed-Regular" w:hAnsi="Times New Roman" w:cs="Times New Roman"/>
        </w:rPr>
        <w:t xml:space="preserve">¿Se considera que la planta no requiere personal altamente capacitado; </w:t>
      </w:r>
      <w:r w:rsidR="00F51819" w:rsidRPr="0005118A">
        <w:rPr>
          <w:rFonts w:ascii="Times New Roman" w:eastAsia="AvenirNextCondensed-Regular" w:hAnsi="Times New Roman" w:cs="Times New Roman"/>
        </w:rPr>
        <w:t>es decir, puede ser operada por un profesional de nivel técnico medio con la capacitación necesaria?</w:t>
      </w:r>
    </w:p>
    <w:p w14:paraId="787212AB" w14:textId="4B432886" w:rsidR="00F10FCC" w:rsidRDefault="00F10FCC" w:rsidP="0022048D">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6A768700" w14:textId="1014B993" w:rsidR="00F10FCC" w:rsidRPr="0005118A" w:rsidRDefault="00127757" w:rsidP="0022048D">
      <w:pPr>
        <w:pStyle w:val="Prrafodelista"/>
        <w:autoSpaceDE w:val="0"/>
        <w:autoSpaceDN w:val="0"/>
        <w:adjustRightInd w:val="0"/>
        <w:spacing w:after="0" w:line="240" w:lineRule="auto"/>
        <w:jc w:val="both"/>
        <w:rPr>
          <w:rFonts w:ascii="Times New Roman" w:eastAsia="AvenirNextCondensed-Regular" w:hAnsi="Times New Roman" w:cs="Times New Roman"/>
        </w:rPr>
      </w:pPr>
      <w:r w:rsidRPr="00127757">
        <w:rPr>
          <w:rFonts w:ascii="Times New Roman" w:eastAsia="AvenirNextCondensed-Regular" w:hAnsi="Times New Roman" w:cs="Times New Roman"/>
          <w:b/>
          <w:bCs/>
          <w:color w:val="4472C4" w:themeColor="accent1"/>
        </w:rPr>
        <w:t>NO</w:t>
      </w:r>
      <w:r>
        <w:rPr>
          <w:rFonts w:ascii="Times New Roman" w:eastAsia="AvenirNextCondensed-Regular" w:hAnsi="Times New Roman" w:cs="Times New Roman"/>
        </w:rPr>
        <w:t xml:space="preserve">, </w:t>
      </w:r>
      <w:r w:rsidRPr="00127757">
        <w:rPr>
          <w:rFonts w:ascii="Times New Roman" w:eastAsia="AvenirNextCondensed-Regular" w:hAnsi="Times New Roman" w:cs="Times New Roman"/>
        </w:rPr>
        <w:t>El control operacional es especializado y de mayor</w:t>
      </w:r>
      <w:r>
        <w:rPr>
          <w:rFonts w:ascii="Times New Roman" w:eastAsia="AvenirNextCondensed-Regular" w:hAnsi="Times New Roman" w:cs="Times New Roman"/>
        </w:rPr>
        <w:t xml:space="preserve"> </w:t>
      </w:r>
      <w:r w:rsidRPr="00127757">
        <w:rPr>
          <w:rFonts w:ascii="Times New Roman" w:eastAsia="AvenirNextCondensed-Regular" w:hAnsi="Times New Roman" w:cs="Times New Roman"/>
        </w:rPr>
        <w:t>costo que otras alternativas tecnológicas</w:t>
      </w:r>
      <w:r w:rsidR="000C55F3" w:rsidRPr="000C55F3">
        <w:t xml:space="preserve"> </w:t>
      </w:r>
      <w:r w:rsidR="000C55F3" w:rsidRPr="0022048D">
        <w:rPr>
          <w:b/>
          <w:bCs/>
        </w:rPr>
        <w:t>(Cestti et al., 2017)</w:t>
      </w:r>
      <w:r w:rsidR="0022048D" w:rsidRPr="0022048D">
        <w:rPr>
          <w:b/>
          <w:bCs/>
        </w:rPr>
        <w:t>.</w:t>
      </w:r>
    </w:p>
    <w:p w14:paraId="59CA77F3" w14:textId="7EE5D22C" w:rsidR="00243018" w:rsidRPr="0005118A" w:rsidRDefault="00243018" w:rsidP="0022048D">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74584B9C" w14:textId="3888B439" w:rsidR="009421A8" w:rsidRPr="0005118A" w:rsidRDefault="009421A8" w:rsidP="0022048D">
      <w:pPr>
        <w:autoSpaceDE w:val="0"/>
        <w:autoSpaceDN w:val="0"/>
        <w:adjustRightInd w:val="0"/>
        <w:spacing w:after="0" w:line="240" w:lineRule="auto"/>
        <w:jc w:val="both"/>
        <w:rPr>
          <w:rFonts w:ascii="Times New Roman" w:hAnsi="Times New Roman" w:cs="Times New Roman"/>
          <w:b/>
          <w:bCs/>
          <w:color w:val="4472C4" w:themeColor="accent1"/>
        </w:rPr>
      </w:pPr>
      <w:r w:rsidRPr="0005118A">
        <w:rPr>
          <w:rFonts w:ascii="Times New Roman" w:hAnsi="Times New Roman" w:cs="Times New Roman"/>
          <w:b/>
          <w:bCs/>
          <w:color w:val="4472C4" w:themeColor="accent1"/>
        </w:rPr>
        <w:t>Tipo económico</w:t>
      </w:r>
    </w:p>
    <w:p w14:paraId="6F76C77F" w14:textId="77777777" w:rsidR="009421A8" w:rsidRPr="0005118A" w:rsidRDefault="009421A8" w:rsidP="0022048D">
      <w:pPr>
        <w:autoSpaceDE w:val="0"/>
        <w:autoSpaceDN w:val="0"/>
        <w:adjustRightInd w:val="0"/>
        <w:spacing w:after="0" w:line="240" w:lineRule="auto"/>
        <w:jc w:val="both"/>
        <w:rPr>
          <w:rFonts w:ascii="Times New Roman" w:hAnsi="Times New Roman" w:cs="Times New Roman"/>
          <w:b/>
          <w:bCs/>
          <w:color w:val="70AD47" w:themeColor="accent6"/>
        </w:rPr>
      </w:pPr>
    </w:p>
    <w:p w14:paraId="57F02D3B" w14:textId="1B461873" w:rsidR="009421A8" w:rsidRDefault="009421A8" w:rsidP="0022048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color w:val="000000"/>
        </w:rPr>
      </w:pPr>
      <w:r w:rsidRPr="0005118A">
        <w:rPr>
          <w:rFonts w:ascii="Times New Roman" w:eastAsia="AvenirNextCondensed-Regular" w:hAnsi="Times New Roman" w:cs="Times New Roman"/>
          <w:color w:val="000000"/>
        </w:rPr>
        <w:t>¿La tecnología utilizada en la planta de tratamiento puede contribuir de alguna forma con las actividades económicas de la región?</w:t>
      </w:r>
      <w:r w:rsidR="005F3A0B">
        <w:rPr>
          <w:rFonts w:ascii="Times New Roman" w:eastAsia="AvenirNextCondensed-Regular" w:hAnsi="Times New Roman" w:cs="Times New Roman"/>
          <w:color w:val="000000"/>
        </w:rPr>
        <w:t xml:space="preserve"> </w:t>
      </w:r>
    </w:p>
    <w:p w14:paraId="6B24C419" w14:textId="7C83E87E" w:rsidR="005F3A0B" w:rsidRDefault="005F3A0B" w:rsidP="0022048D">
      <w:pPr>
        <w:pStyle w:val="Prrafodelista"/>
        <w:autoSpaceDE w:val="0"/>
        <w:autoSpaceDN w:val="0"/>
        <w:adjustRightInd w:val="0"/>
        <w:spacing w:after="0" w:line="240" w:lineRule="auto"/>
        <w:jc w:val="both"/>
        <w:rPr>
          <w:rFonts w:ascii="Times New Roman" w:eastAsia="AvenirNextCondensed-Regular" w:hAnsi="Times New Roman" w:cs="Times New Roman"/>
          <w:color w:val="000000"/>
        </w:rPr>
      </w:pPr>
    </w:p>
    <w:p w14:paraId="6B7B1BE3" w14:textId="0F97A1F4" w:rsidR="005F3A0B" w:rsidRPr="00765AC1" w:rsidRDefault="00765AC1" w:rsidP="0022048D">
      <w:pPr>
        <w:pStyle w:val="Prrafodelista"/>
        <w:autoSpaceDE w:val="0"/>
        <w:autoSpaceDN w:val="0"/>
        <w:adjustRightInd w:val="0"/>
        <w:spacing w:after="0" w:line="240" w:lineRule="auto"/>
        <w:jc w:val="both"/>
        <w:rPr>
          <w:rFonts w:ascii="Times New Roman" w:eastAsia="AvenirNextCondensed-Regular" w:hAnsi="Times New Roman" w:cs="Times New Roman"/>
        </w:rPr>
      </w:pPr>
      <w:r>
        <w:rPr>
          <w:rFonts w:ascii="Times New Roman" w:eastAsia="AvenirNextCondensed-Regular" w:hAnsi="Times New Roman" w:cs="Times New Roman"/>
          <w:b/>
          <w:bCs/>
          <w:color w:val="4472C4" w:themeColor="accent1"/>
        </w:rPr>
        <w:t>SI</w:t>
      </w:r>
      <w:r>
        <w:rPr>
          <w:rFonts w:ascii="Times New Roman" w:eastAsia="AvenirNextCondensed-Regular" w:hAnsi="Times New Roman" w:cs="Times New Roman"/>
        </w:rPr>
        <w:t xml:space="preserve">, la zona es una región cafetera y podría llegar a </w:t>
      </w:r>
      <w:r w:rsidRPr="00765AC1">
        <w:rPr>
          <w:rFonts w:ascii="Times New Roman" w:eastAsia="AvenirNextCondensed-Regular" w:hAnsi="Times New Roman" w:cs="Times New Roman"/>
        </w:rPr>
        <w:t>aprove</w:t>
      </w:r>
      <w:r>
        <w:rPr>
          <w:rFonts w:ascii="Times New Roman" w:eastAsia="AvenirNextCondensed-Regular" w:hAnsi="Times New Roman" w:cs="Times New Roman"/>
        </w:rPr>
        <w:t>charse</w:t>
      </w:r>
      <w:r w:rsidRPr="00765AC1">
        <w:rPr>
          <w:rFonts w:ascii="Times New Roman" w:eastAsia="AvenirNextCondensed-Regular" w:hAnsi="Times New Roman" w:cs="Times New Roman"/>
        </w:rPr>
        <w:t xml:space="preserve"> de los lodos generados en la</w:t>
      </w:r>
      <w:r>
        <w:rPr>
          <w:rFonts w:ascii="Times New Roman" w:eastAsia="AvenirNextCondensed-Regular" w:hAnsi="Times New Roman" w:cs="Times New Roman"/>
        </w:rPr>
        <w:t xml:space="preserve"> </w:t>
      </w:r>
      <w:r w:rsidRPr="00765AC1">
        <w:rPr>
          <w:rFonts w:ascii="Times New Roman" w:eastAsia="AvenirNextCondensed-Regular" w:hAnsi="Times New Roman" w:cs="Times New Roman"/>
        </w:rPr>
        <w:t>PTAR</w:t>
      </w:r>
      <w:r>
        <w:rPr>
          <w:rFonts w:ascii="Times New Roman" w:eastAsia="AvenirNextCondensed-Regular" w:hAnsi="Times New Roman" w:cs="Times New Roman"/>
        </w:rPr>
        <w:t xml:space="preserve"> en actividades como </w:t>
      </w:r>
      <w:r>
        <w:t>Aprovechamiento como fertilizante orgánico,</w:t>
      </w:r>
      <w:r w:rsidR="000D2480">
        <w:t xml:space="preserve"> a</w:t>
      </w:r>
      <w:r w:rsidR="000D2480" w:rsidRPr="000D2480">
        <w:t>provechamiento como material de construcción</w:t>
      </w:r>
      <w:r w:rsidR="00020AE3" w:rsidRPr="0022048D">
        <w:rPr>
          <w:b/>
          <w:bCs/>
        </w:rPr>
        <w:t xml:space="preserve"> (Torres Cortés, 2017)</w:t>
      </w:r>
      <w:r w:rsidR="0022048D">
        <w:rPr>
          <w:b/>
          <w:bCs/>
        </w:rPr>
        <w:t>.</w:t>
      </w:r>
    </w:p>
    <w:p w14:paraId="504096EE" w14:textId="77777777" w:rsidR="009421A8" w:rsidRPr="0005118A" w:rsidRDefault="009421A8" w:rsidP="0022048D">
      <w:pPr>
        <w:autoSpaceDE w:val="0"/>
        <w:autoSpaceDN w:val="0"/>
        <w:adjustRightInd w:val="0"/>
        <w:spacing w:after="0" w:line="240" w:lineRule="auto"/>
        <w:jc w:val="both"/>
        <w:rPr>
          <w:rFonts w:ascii="Times New Roman" w:eastAsia="AvenirNextCondensed-Regular" w:hAnsi="Times New Roman" w:cs="Times New Roman"/>
          <w:color w:val="000000"/>
        </w:rPr>
      </w:pPr>
    </w:p>
    <w:p w14:paraId="60C19453" w14:textId="53724897" w:rsidR="009421A8" w:rsidRDefault="009421A8" w:rsidP="0022048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color w:val="000000"/>
        </w:rPr>
      </w:pPr>
      <w:r w:rsidRPr="0005118A">
        <w:rPr>
          <w:rFonts w:ascii="Times New Roman" w:eastAsia="AvenirNextCondensed-Regular" w:hAnsi="Times New Roman" w:cs="Times New Roman"/>
          <w:color w:val="000000"/>
        </w:rPr>
        <w:t>¿En cuanto a la reparación y/o mantenimiento de los equipos de la planta es posible apoyarse con prestadores de servicios de la región?</w:t>
      </w:r>
    </w:p>
    <w:p w14:paraId="62579F79" w14:textId="568DBDE5" w:rsidR="00226D22" w:rsidRDefault="00226D22" w:rsidP="0022048D">
      <w:pPr>
        <w:pStyle w:val="Prrafodelista"/>
        <w:autoSpaceDE w:val="0"/>
        <w:autoSpaceDN w:val="0"/>
        <w:adjustRightInd w:val="0"/>
        <w:spacing w:after="0" w:line="240" w:lineRule="auto"/>
        <w:jc w:val="both"/>
        <w:rPr>
          <w:rFonts w:ascii="Times New Roman" w:eastAsia="AvenirNextCondensed-Regular" w:hAnsi="Times New Roman" w:cs="Times New Roman"/>
          <w:color w:val="000000"/>
        </w:rPr>
      </w:pPr>
    </w:p>
    <w:p w14:paraId="16BAEB56" w14:textId="03698562" w:rsidR="00226D22" w:rsidRDefault="00226D22" w:rsidP="0022048D">
      <w:pPr>
        <w:pStyle w:val="Prrafodelista"/>
        <w:autoSpaceDE w:val="0"/>
        <w:autoSpaceDN w:val="0"/>
        <w:adjustRightInd w:val="0"/>
        <w:spacing w:after="0" w:line="240" w:lineRule="auto"/>
        <w:jc w:val="both"/>
      </w:pPr>
      <w:r w:rsidRPr="00226D22">
        <w:rPr>
          <w:rFonts w:ascii="Times New Roman" w:eastAsia="AvenirNextCondensed-Regular" w:hAnsi="Times New Roman" w:cs="Times New Roman"/>
          <w:b/>
          <w:bCs/>
          <w:color w:val="4472C4" w:themeColor="accent1"/>
        </w:rPr>
        <w:t>SI</w:t>
      </w:r>
      <w:r>
        <w:rPr>
          <w:rFonts w:ascii="Times New Roman" w:eastAsia="AvenirNextCondensed-Regular" w:hAnsi="Times New Roman" w:cs="Times New Roman"/>
          <w:color w:val="000000"/>
        </w:rPr>
        <w:t>,</w:t>
      </w:r>
      <w:r w:rsidR="00631776">
        <w:rPr>
          <w:rFonts w:ascii="Times New Roman" w:eastAsia="AvenirNextCondensed-Regular" w:hAnsi="Times New Roman" w:cs="Times New Roman"/>
          <w:color w:val="000000"/>
        </w:rPr>
        <w:t xml:space="preserve"> en</w:t>
      </w:r>
      <w:r>
        <w:rPr>
          <w:rFonts w:ascii="Times New Roman" w:eastAsia="AvenirNextCondensed-Regular" w:hAnsi="Times New Roman" w:cs="Times New Roman"/>
          <w:color w:val="000000"/>
        </w:rPr>
        <w:t xml:space="preserve"> insumos como</w:t>
      </w:r>
      <w:r w:rsidR="009A7EED">
        <w:rPr>
          <w:rFonts w:ascii="Times New Roman" w:eastAsia="AvenirNextCondensed-Regular" w:hAnsi="Times New Roman" w:cs="Times New Roman"/>
          <w:color w:val="000000"/>
        </w:rPr>
        <w:t xml:space="preserve"> cambios de rejillas, trampa de grasas podrían encontrarse en la región ya que El Socorro tiene capacidad en ornamentadores</w:t>
      </w:r>
      <w:r w:rsidR="0022048D">
        <w:rPr>
          <w:rFonts w:ascii="Times New Roman" w:eastAsia="AvenirNextCondensed-Regular" w:hAnsi="Times New Roman" w:cs="Times New Roman"/>
          <w:color w:val="000000"/>
        </w:rPr>
        <w:t xml:space="preserve"> </w:t>
      </w:r>
      <w:r w:rsidR="00631776">
        <w:t>(</w:t>
      </w:r>
      <w:r w:rsidR="0022048D">
        <w:t>páginas</w:t>
      </w:r>
      <w:r w:rsidR="00631776">
        <w:t xml:space="preserve"> amarillas, 2010)</w:t>
      </w:r>
      <w:r w:rsidR="0022048D">
        <w:t>.</w:t>
      </w:r>
    </w:p>
    <w:p w14:paraId="18B54A6F" w14:textId="7DF55013" w:rsidR="00631776" w:rsidRDefault="00631776" w:rsidP="0022048D">
      <w:pPr>
        <w:pStyle w:val="Prrafodelista"/>
        <w:autoSpaceDE w:val="0"/>
        <w:autoSpaceDN w:val="0"/>
        <w:adjustRightInd w:val="0"/>
        <w:spacing w:after="0" w:line="240" w:lineRule="auto"/>
        <w:jc w:val="both"/>
        <w:rPr>
          <w:rFonts w:ascii="Times New Roman" w:eastAsia="AvenirNextCondensed-Regular" w:hAnsi="Times New Roman" w:cs="Times New Roman"/>
          <w:color w:val="000000"/>
        </w:rPr>
      </w:pPr>
    </w:p>
    <w:p w14:paraId="346CABFD" w14:textId="35CA8AF5" w:rsidR="00226D22" w:rsidRPr="00226D22" w:rsidRDefault="00631776" w:rsidP="0022048D">
      <w:pPr>
        <w:pStyle w:val="Prrafodelista"/>
        <w:autoSpaceDE w:val="0"/>
        <w:autoSpaceDN w:val="0"/>
        <w:adjustRightInd w:val="0"/>
        <w:spacing w:after="0" w:line="240" w:lineRule="auto"/>
        <w:jc w:val="both"/>
        <w:rPr>
          <w:rFonts w:ascii="Times New Roman" w:eastAsia="AvenirNextCondensed-Regular" w:hAnsi="Times New Roman" w:cs="Times New Roman"/>
          <w:color w:val="000000"/>
        </w:rPr>
      </w:pPr>
      <w:r>
        <w:rPr>
          <w:rFonts w:ascii="Times New Roman" w:eastAsia="AvenirNextCondensed-Regular" w:hAnsi="Times New Roman" w:cs="Times New Roman"/>
          <w:color w:val="000000"/>
        </w:rPr>
        <w:t xml:space="preserve">En otros insumos </w:t>
      </w:r>
      <w:r w:rsidR="00D2661A">
        <w:rPr>
          <w:rFonts w:ascii="Times New Roman" w:eastAsia="AvenirNextCondensed-Regular" w:hAnsi="Times New Roman" w:cs="Times New Roman"/>
          <w:color w:val="000000"/>
        </w:rPr>
        <w:t>químicos</w:t>
      </w:r>
      <w:r>
        <w:rPr>
          <w:rFonts w:ascii="Times New Roman" w:eastAsia="AvenirNextCondensed-Regular" w:hAnsi="Times New Roman" w:cs="Times New Roman"/>
          <w:color w:val="000000"/>
        </w:rPr>
        <w:t xml:space="preserve"> como el hipoclorito de sodio también es posible encontrarlo en la zona ya que el municipio consta también con una tienda de </w:t>
      </w:r>
      <w:r w:rsidR="00D2661A">
        <w:rPr>
          <w:rFonts w:ascii="Times New Roman" w:eastAsia="AvenirNextCondensed-Regular" w:hAnsi="Times New Roman" w:cs="Times New Roman"/>
          <w:color w:val="000000"/>
        </w:rPr>
        <w:t xml:space="preserve">productos </w:t>
      </w:r>
      <w:r w:rsidR="0022048D">
        <w:rPr>
          <w:rFonts w:ascii="Times New Roman" w:eastAsia="AvenirNextCondensed-Regular" w:hAnsi="Times New Roman" w:cs="Times New Roman"/>
          <w:color w:val="000000"/>
        </w:rPr>
        <w:t>químicos</w:t>
      </w:r>
      <w:r w:rsidR="00D2661A">
        <w:rPr>
          <w:rFonts w:ascii="Times New Roman" w:eastAsia="AvenirNextCondensed-Regular" w:hAnsi="Times New Roman" w:cs="Times New Roman"/>
          <w:color w:val="000000"/>
        </w:rPr>
        <w:t xml:space="preserve"> a escala industrial</w:t>
      </w:r>
      <w:r w:rsidR="0022048D">
        <w:rPr>
          <w:rFonts w:ascii="Times New Roman" w:eastAsia="AvenirNextCondensed-Regular" w:hAnsi="Times New Roman" w:cs="Times New Roman"/>
          <w:color w:val="000000"/>
        </w:rPr>
        <w:t xml:space="preserve"> </w:t>
      </w:r>
      <w:r w:rsidR="00091152">
        <w:t>(páginas amarillas, 2014)</w:t>
      </w:r>
      <w:r w:rsidR="0022048D">
        <w:t>.</w:t>
      </w:r>
    </w:p>
    <w:p w14:paraId="386AB951" w14:textId="77777777" w:rsidR="00DE6D86" w:rsidRPr="0005118A" w:rsidRDefault="00DE6D86" w:rsidP="0022048D">
      <w:pPr>
        <w:pStyle w:val="Prrafodelista"/>
        <w:autoSpaceDE w:val="0"/>
        <w:autoSpaceDN w:val="0"/>
        <w:adjustRightInd w:val="0"/>
        <w:spacing w:after="0" w:line="240" w:lineRule="auto"/>
        <w:jc w:val="both"/>
        <w:rPr>
          <w:rFonts w:ascii="Times New Roman" w:eastAsia="AvenirNextCondensed-Regular" w:hAnsi="Times New Roman" w:cs="Times New Roman"/>
          <w:color w:val="000000"/>
        </w:rPr>
      </w:pPr>
    </w:p>
    <w:p w14:paraId="49E8D4EA" w14:textId="043CE197" w:rsidR="00243018" w:rsidRPr="0005118A" w:rsidRDefault="00243018" w:rsidP="0022048D">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6AF62D75" w14:textId="013AD01A" w:rsidR="00243018" w:rsidRPr="0005118A" w:rsidRDefault="00243018" w:rsidP="0022048D">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484E2CD1" w14:textId="77777777" w:rsidR="00243018" w:rsidRPr="0005118A" w:rsidRDefault="00243018" w:rsidP="0022048D">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3E47D9D0" w14:textId="657BCE43" w:rsidR="00A579A0" w:rsidRPr="0005118A" w:rsidRDefault="00A579A0" w:rsidP="0022048D">
      <w:pPr>
        <w:pStyle w:val="Prrafodelista"/>
        <w:jc w:val="both"/>
        <w:rPr>
          <w:rFonts w:ascii="Times New Roman" w:eastAsia="AvenirNextCondensed-Regular" w:hAnsi="Times New Roman" w:cs="Times New Roman"/>
        </w:rPr>
      </w:pPr>
    </w:p>
    <w:p w14:paraId="59A4C80A" w14:textId="77777777" w:rsidR="00A579A0" w:rsidRPr="0005118A" w:rsidRDefault="00A579A0" w:rsidP="0022048D">
      <w:pPr>
        <w:pStyle w:val="Prrafodelista"/>
        <w:jc w:val="both"/>
        <w:rPr>
          <w:rFonts w:ascii="Times New Roman" w:eastAsia="AvenirNextCondensed-Regular" w:hAnsi="Times New Roman" w:cs="Times New Roman"/>
        </w:rPr>
      </w:pPr>
    </w:p>
    <w:p w14:paraId="5C03F20A" w14:textId="31D12041" w:rsidR="007C13ED" w:rsidRPr="0005118A" w:rsidRDefault="007C13ED" w:rsidP="0022048D">
      <w:pPr>
        <w:jc w:val="both"/>
        <w:rPr>
          <w:rFonts w:ascii="Times New Roman" w:hAnsi="Times New Roman" w:cs="Times New Roman"/>
          <w:b/>
          <w:bCs/>
          <w:color w:val="70AD47" w:themeColor="accent6"/>
          <w:lang w:val="es-ES"/>
        </w:rPr>
      </w:pPr>
      <w:r w:rsidRPr="0005118A">
        <w:rPr>
          <w:rFonts w:ascii="Times New Roman" w:hAnsi="Times New Roman" w:cs="Times New Roman"/>
          <w:b/>
          <w:bCs/>
          <w:color w:val="70AD47" w:themeColor="accent6"/>
          <w:lang w:val="es-ES"/>
        </w:rPr>
        <w:br w:type="page"/>
      </w:r>
    </w:p>
    <w:p w14:paraId="6364457C" w14:textId="05B48962" w:rsidR="00793988" w:rsidRDefault="0022048D" w:rsidP="0022048D">
      <w:pPr>
        <w:pStyle w:val="Prrafodelista"/>
        <w:jc w:val="center"/>
        <w:rPr>
          <w:rFonts w:ascii="Times New Roman" w:hAnsi="Times New Roman" w:cs="Times New Roman"/>
          <w:lang w:val="es-ES"/>
        </w:rPr>
      </w:pPr>
      <w:r>
        <w:rPr>
          <w:rFonts w:ascii="Times New Roman" w:hAnsi="Times New Roman" w:cs="Times New Roman"/>
          <w:b/>
          <w:bCs/>
          <w:color w:val="4472C4" w:themeColor="accent1"/>
          <w:lang w:val="es-ES"/>
        </w:rPr>
        <w:lastRenderedPageBreak/>
        <w:t>REFERENCIAS</w:t>
      </w:r>
    </w:p>
    <w:p w14:paraId="760A7752" w14:textId="5F3DDD6B" w:rsidR="00793988" w:rsidRPr="00793988" w:rsidRDefault="00793988" w:rsidP="0022048D">
      <w:pPr>
        <w:pStyle w:val="Prrafodelista"/>
        <w:jc w:val="both"/>
        <w:rPr>
          <w:rFonts w:ascii="Times New Roman" w:hAnsi="Times New Roman" w:cs="Times New Roman"/>
          <w:b/>
          <w:bCs/>
          <w:color w:val="4472C4" w:themeColor="accent1"/>
          <w:lang w:val="es-ES"/>
        </w:rPr>
      </w:pPr>
      <w:r w:rsidRPr="00793988">
        <w:rPr>
          <w:rFonts w:ascii="Times New Roman" w:hAnsi="Times New Roman" w:cs="Times New Roman"/>
          <w:b/>
          <w:bCs/>
          <w:color w:val="4472C4" w:themeColor="accent1"/>
          <w:lang w:val="es-ES"/>
        </w:rPr>
        <w:t xml:space="preserve"> </w:t>
      </w:r>
    </w:p>
    <w:p w14:paraId="45A48EE7" w14:textId="2C79B2A1" w:rsidR="00D65A24" w:rsidRPr="0022048D" w:rsidRDefault="00793988" w:rsidP="0022048D">
      <w:pPr>
        <w:tabs>
          <w:tab w:val="left" w:pos="841"/>
        </w:tabs>
        <w:spacing w:after="0" w:line="240" w:lineRule="auto"/>
        <w:ind w:right="121"/>
        <w:jc w:val="both"/>
        <w:rPr>
          <w:rFonts w:ascii="Times New Roman" w:hAnsi="Times New Roman" w:cs="Times New Roman"/>
          <w:lang w:val="es-ES"/>
        </w:rPr>
      </w:pPr>
      <w:r w:rsidRPr="0022048D">
        <w:rPr>
          <w:rFonts w:ascii="Times New Roman" w:hAnsi="Times New Roman" w:cs="Times New Roman"/>
          <w:lang w:val="es-ES"/>
        </w:rPr>
        <w:t xml:space="preserve">HC Ingenieros S.A.S. (2014, marzo). MANUAL DE OPERACIÓN, MANTENIMIENTO Y CONTROL DE LA PLANTA DE TRATAMIENTO DE AGUAS RESIDUALES DE LA UNIVERSIDAD TECNOLÓGICA DE PEREIRA. hcingenieros.com.co. Recuperado 11 de noviembre de 2021, de </w:t>
      </w:r>
      <w:hyperlink r:id="rId5" w:history="1">
        <w:r w:rsidRPr="0022048D">
          <w:rPr>
            <w:rStyle w:val="Hipervnculo"/>
            <w:rFonts w:ascii="Times New Roman" w:hAnsi="Times New Roman" w:cs="Times New Roman"/>
            <w:color w:val="auto"/>
            <w:u w:val="none"/>
            <w:lang w:val="es-ES"/>
          </w:rPr>
          <w:t>https://www2.utp.edu.co/cms-utp/data/bin/UTP/web/uploads/media/contratacion/documentos/1480454882-INSTRUCTIVODEOPERACIN.pdf.pdf</w:t>
        </w:r>
      </w:hyperlink>
    </w:p>
    <w:p w14:paraId="264FFC50" w14:textId="658F6226" w:rsidR="00793988" w:rsidRPr="0022048D" w:rsidRDefault="00793988" w:rsidP="0022048D">
      <w:pPr>
        <w:tabs>
          <w:tab w:val="left" w:pos="841"/>
        </w:tabs>
        <w:spacing w:after="0" w:line="240" w:lineRule="auto"/>
        <w:ind w:right="121"/>
        <w:jc w:val="both"/>
        <w:rPr>
          <w:rFonts w:ascii="Times New Roman" w:hAnsi="Times New Roman" w:cs="Times New Roman"/>
          <w:lang w:val="es-ES"/>
        </w:rPr>
      </w:pPr>
    </w:p>
    <w:p w14:paraId="76FB0865" w14:textId="1F416308" w:rsidR="00793988" w:rsidRPr="0022048D" w:rsidRDefault="00793988" w:rsidP="0022048D">
      <w:pPr>
        <w:tabs>
          <w:tab w:val="left" w:pos="841"/>
        </w:tabs>
        <w:spacing w:after="0" w:line="240" w:lineRule="auto"/>
        <w:ind w:right="121"/>
        <w:jc w:val="both"/>
        <w:rPr>
          <w:rFonts w:ascii="Times New Roman" w:hAnsi="Times New Roman" w:cs="Times New Roman"/>
        </w:rPr>
      </w:pPr>
      <w:r w:rsidRPr="0022048D">
        <w:rPr>
          <w:rFonts w:ascii="Times New Roman" w:hAnsi="Times New Roman" w:cs="Times New Roman"/>
        </w:rPr>
        <w:t xml:space="preserve">El clima en Socorro, el tiempo por mes, temperatura promedio (Colombia). (2021). Weather Spark. Recuperado 11 de noviembre de 2021, de </w:t>
      </w:r>
      <w:hyperlink r:id="rId6" w:history="1">
        <w:r w:rsidRPr="0022048D">
          <w:rPr>
            <w:rStyle w:val="Hipervnculo"/>
            <w:rFonts w:ascii="Times New Roman" w:hAnsi="Times New Roman" w:cs="Times New Roman"/>
            <w:color w:val="auto"/>
            <w:u w:val="none"/>
          </w:rPr>
          <w:t>https://es.weatherspark.com/y/24365/Clima-promedio-en-Socorro-Colombia-durante-todo-el-a%C3%B1o</w:t>
        </w:r>
      </w:hyperlink>
    </w:p>
    <w:p w14:paraId="13E3D26E" w14:textId="77777777" w:rsidR="00793988" w:rsidRPr="0022048D" w:rsidRDefault="00793988" w:rsidP="0022048D">
      <w:pPr>
        <w:tabs>
          <w:tab w:val="left" w:pos="841"/>
        </w:tabs>
        <w:spacing w:after="0" w:line="240" w:lineRule="auto"/>
        <w:ind w:right="121"/>
        <w:jc w:val="both"/>
        <w:rPr>
          <w:rFonts w:ascii="Times New Roman" w:hAnsi="Times New Roman" w:cs="Times New Roman"/>
        </w:rPr>
      </w:pPr>
    </w:p>
    <w:p w14:paraId="48B54AE2" w14:textId="73D1EEC0" w:rsidR="00793988" w:rsidRPr="0022048D" w:rsidRDefault="00793988" w:rsidP="0022048D">
      <w:pPr>
        <w:tabs>
          <w:tab w:val="left" w:pos="841"/>
        </w:tabs>
        <w:spacing w:after="0" w:line="240" w:lineRule="auto"/>
        <w:ind w:right="121"/>
        <w:jc w:val="both"/>
        <w:rPr>
          <w:rFonts w:ascii="Times New Roman" w:hAnsi="Times New Roman" w:cs="Times New Roman"/>
        </w:rPr>
      </w:pPr>
      <w:r w:rsidRPr="0022048D">
        <w:rPr>
          <w:rFonts w:ascii="Times New Roman" w:hAnsi="Times New Roman" w:cs="Times New Roman"/>
        </w:rPr>
        <w:t>Noyola, A., Morgan, J. and Guëreca, L., 2013. Selección de tecnologías para el tratamiento de aguas residuales municipales. 1st ed. Universidad Nacional Autónoma de México.</w:t>
      </w:r>
    </w:p>
    <w:p w14:paraId="3D0EA631" w14:textId="77777777" w:rsidR="00793988" w:rsidRPr="0022048D" w:rsidRDefault="00793988" w:rsidP="0022048D">
      <w:pPr>
        <w:tabs>
          <w:tab w:val="left" w:pos="841"/>
        </w:tabs>
        <w:spacing w:after="0" w:line="240" w:lineRule="auto"/>
        <w:ind w:right="121"/>
        <w:jc w:val="both"/>
        <w:rPr>
          <w:rFonts w:ascii="Times New Roman" w:hAnsi="Times New Roman" w:cs="Times New Roman"/>
        </w:rPr>
      </w:pPr>
    </w:p>
    <w:p w14:paraId="23697C2C" w14:textId="0E22B551" w:rsidR="00D65A24" w:rsidRPr="0022048D" w:rsidRDefault="008F64BC" w:rsidP="0022048D">
      <w:pPr>
        <w:tabs>
          <w:tab w:val="left" w:pos="841"/>
        </w:tabs>
        <w:spacing w:after="0" w:line="240" w:lineRule="auto"/>
        <w:ind w:right="121"/>
        <w:jc w:val="both"/>
        <w:rPr>
          <w:rFonts w:ascii="Times New Roman" w:hAnsi="Times New Roman" w:cs="Times New Roman"/>
          <w:lang w:val="es-ES"/>
        </w:rPr>
      </w:pPr>
      <w:r w:rsidRPr="0022048D">
        <w:rPr>
          <w:rFonts w:ascii="Times New Roman" w:hAnsi="Times New Roman" w:cs="Times New Roman"/>
          <w:lang w:val="es-ES"/>
        </w:rPr>
        <w:t xml:space="preserve">Arrieta Solís, J. (2011, 11 abril). Diseño de las condiciones óptimas de funcionamiento y tratamiento del residuo de la Planta de Lodos Activados del Instituto Tecnológico de Costa Rica. Repositoriotec. Recuperado 9 de enero de 2022, de </w:t>
      </w:r>
      <w:hyperlink r:id="rId7" w:history="1">
        <w:r w:rsidR="006E5A97" w:rsidRPr="0022048D">
          <w:rPr>
            <w:rStyle w:val="Hipervnculo"/>
            <w:rFonts w:ascii="Times New Roman" w:hAnsi="Times New Roman" w:cs="Times New Roman"/>
            <w:color w:val="auto"/>
            <w:u w:val="none"/>
            <w:lang w:val="es-ES"/>
          </w:rPr>
          <w:t>https://repositoriotec.tec.ac.cr/bitstream/handle/2238/3019/Informe_final.pdf?sequence=1&amp;isAllowed=y</w:t>
        </w:r>
      </w:hyperlink>
    </w:p>
    <w:p w14:paraId="2EEE24FE" w14:textId="5C659F4A" w:rsidR="006E5A97" w:rsidRPr="0022048D" w:rsidRDefault="006E5A97" w:rsidP="0022048D">
      <w:pPr>
        <w:tabs>
          <w:tab w:val="left" w:pos="841"/>
        </w:tabs>
        <w:spacing w:after="0" w:line="240" w:lineRule="auto"/>
        <w:ind w:right="121"/>
        <w:jc w:val="both"/>
        <w:rPr>
          <w:rFonts w:ascii="Times New Roman" w:hAnsi="Times New Roman" w:cs="Times New Roman"/>
          <w:lang w:val="es-ES"/>
        </w:rPr>
      </w:pPr>
    </w:p>
    <w:p w14:paraId="15507C6A" w14:textId="33D12802" w:rsidR="006E5A97" w:rsidRPr="0022048D" w:rsidRDefault="000B407D" w:rsidP="0022048D">
      <w:pPr>
        <w:tabs>
          <w:tab w:val="left" w:pos="841"/>
        </w:tabs>
        <w:spacing w:after="0" w:line="240" w:lineRule="auto"/>
        <w:ind w:right="121"/>
        <w:jc w:val="both"/>
        <w:rPr>
          <w:rFonts w:ascii="Times New Roman" w:hAnsi="Times New Roman" w:cs="Times New Roman"/>
        </w:rPr>
      </w:pPr>
      <w:r w:rsidRPr="0022048D">
        <w:rPr>
          <w:rFonts w:ascii="Times New Roman" w:hAnsi="Times New Roman" w:cs="Times New Roman"/>
        </w:rPr>
        <w:t xml:space="preserve">Cestti, R., Ardiles, L., &amp; Nolasco, D. (2017, 10 mayo). TRATAMIENTO Y REÚSO DE LAS AGUAS RESIDUALES perú, ¿Un reflejo de la región? [Sistema nacional de información ambiental]. Una visión del tratamiento y reúso de las aguas residuales, Lima, Perú. </w:t>
      </w:r>
      <w:hyperlink r:id="rId8" w:history="1">
        <w:r w:rsidRPr="0022048D">
          <w:rPr>
            <w:rStyle w:val="Hipervnculo"/>
            <w:rFonts w:ascii="Times New Roman" w:hAnsi="Times New Roman" w:cs="Times New Roman"/>
            <w:color w:val="auto"/>
            <w:u w:val="none"/>
          </w:rPr>
          <w:t>https://sinia.minam.gob.pe/download/file/fid/39054</w:t>
        </w:r>
      </w:hyperlink>
    </w:p>
    <w:p w14:paraId="2693EF71" w14:textId="145590CE" w:rsidR="006E5A97" w:rsidRPr="0022048D" w:rsidRDefault="006E5A97" w:rsidP="0022048D">
      <w:pPr>
        <w:tabs>
          <w:tab w:val="left" w:pos="841"/>
        </w:tabs>
        <w:spacing w:after="0" w:line="240" w:lineRule="auto"/>
        <w:ind w:right="121"/>
        <w:jc w:val="both"/>
        <w:rPr>
          <w:rFonts w:ascii="Times New Roman" w:hAnsi="Times New Roman" w:cs="Times New Roman"/>
        </w:rPr>
      </w:pPr>
    </w:p>
    <w:p w14:paraId="31A0DEA4" w14:textId="3E9895FB" w:rsidR="006E5A97" w:rsidRPr="0022048D" w:rsidRDefault="006E5A97" w:rsidP="0022048D">
      <w:pPr>
        <w:tabs>
          <w:tab w:val="left" w:pos="841"/>
        </w:tabs>
        <w:spacing w:after="0" w:line="240" w:lineRule="auto"/>
        <w:ind w:right="121"/>
        <w:jc w:val="both"/>
        <w:rPr>
          <w:rStyle w:val="Hipervnculo"/>
          <w:rFonts w:ascii="Times New Roman" w:hAnsi="Times New Roman" w:cs="Times New Roman"/>
          <w:color w:val="auto"/>
          <w:u w:val="none"/>
        </w:rPr>
      </w:pPr>
      <w:r w:rsidRPr="0022048D">
        <w:rPr>
          <w:rFonts w:ascii="Times New Roman" w:hAnsi="Times New Roman" w:cs="Times New Roman"/>
        </w:rPr>
        <w:t>Ramírez Camperos, E.</w:t>
      </w:r>
      <w:r w:rsidR="00B47A45" w:rsidRPr="0022048D">
        <w:rPr>
          <w:rFonts w:ascii="Times New Roman" w:hAnsi="Times New Roman" w:cs="Times New Roman"/>
        </w:rPr>
        <w:t>, 2012</w:t>
      </w:r>
      <w:r w:rsidRPr="0022048D">
        <w:rPr>
          <w:rFonts w:ascii="Times New Roman" w:hAnsi="Times New Roman" w:cs="Times New Roman"/>
        </w:rPr>
        <w:t xml:space="preserve">. Fundamentos teóricos de lodos activados y aireación extendida. IDEAM. Recuperado 9 de enero de 2022, de </w:t>
      </w:r>
      <w:hyperlink r:id="rId9" w:history="1">
        <w:r w:rsidRPr="0022048D">
          <w:rPr>
            <w:rStyle w:val="Hipervnculo"/>
            <w:rFonts w:ascii="Times New Roman" w:hAnsi="Times New Roman" w:cs="Times New Roman"/>
            <w:color w:val="auto"/>
            <w:u w:val="none"/>
          </w:rPr>
          <w:t>http://documentacion.ideam.gov.co/openbiblio/bvirtual/018834/MEMORIAS2004/CapituloII/1Fundamentosdelprocesodelodosactivados.pdf</w:t>
        </w:r>
      </w:hyperlink>
    </w:p>
    <w:p w14:paraId="117D9AB2" w14:textId="1AA44C26" w:rsidR="000139B1" w:rsidRPr="0022048D" w:rsidRDefault="000139B1" w:rsidP="0022048D">
      <w:pPr>
        <w:tabs>
          <w:tab w:val="left" w:pos="841"/>
        </w:tabs>
        <w:spacing w:after="0" w:line="240" w:lineRule="auto"/>
        <w:ind w:right="121"/>
        <w:jc w:val="both"/>
        <w:rPr>
          <w:rStyle w:val="Hipervnculo"/>
          <w:rFonts w:ascii="Times New Roman" w:hAnsi="Times New Roman" w:cs="Times New Roman"/>
          <w:color w:val="auto"/>
          <w:u w:val="none"/>
        </w:rPr>
      </w:pPr>
    </w:p>
    <w:p w14:paraId="2C0A0B19" w14:textId="77777777" w:rsidR="000139B1" w:rsidRPr="0022048D" w:rsidRDefault="000139B1" w:rsidP="0022048D">
      <w:pPr>
        <w:tabs>
          <w:tab w:val="left" w:pos="841"/>
        </w:tabs>
        <w:spacing w:after="0" w:line="240" w:lineRule="auto"/>
        <w:ind w:right="121"/>
        <w:jc w:val="both"/>
        <w:rPr>
          <w:rFonts w:ascii="Times New Roman" w:hAnsi="Times New Roman" w:cs="Times New Roman"/>
        </w:rPr>
      </w:pPr>
    </w:p>
    <w:p w14:paraId="3957FFCA" w14:textId="788E968E" w:rsidR="006E5A97" w:rsidRPr="0022048D" w:rsidRDefault="001A3F7B" w:rsidP="0022048D">
      <w:pPr>
        <w:tabs>
          <w:tab w:val="left" w:pos="841"/>
        </w:tabs>
        <w:spacing w:after="0" w:line="240" w:lineRule="auto"/>
        <w:ind w:right="121"/>
        <w:jc w:val="both"/>
        <w:rPr>
          <w:rFonts w:ascii="Times New Roman" w:hAnsi="Times New Roman" w:cs="Times New Roman"/>
        </w:rPr>
      </w:pPr>
      <w:r w:rsidRPr="0022048D">
        <w:rPr>
          <w:rFonts w:ascii="Times New Roman" w:hAnsi="Times New Roman" w:cs="Times New Roman"/>
        </w:rPr>
        <w:t xml:space="preserve">Ruiz Saldaña, A., &amp; Quevedo Moscoso, L. (2017). Análisis de los lodos provenientes del proceso de tratamiento de aguas residuales del municipio de Guatavita. UNIVERSIDAD CATÓLICA DE COLOMBIA. Recuperado 10 de enero de 2022, de </w:t>
      </w:r>
      <w:hyperlink r:id="rId10" w:history="1">
        <w:r w:rsidRPr="0022048D">
          <w:rPr>
            <w:rStyle w:val="Hipervnculo"/>
            <w:rFonts w:ascii="Times New Roman" w:hAnsi="Times New Roman" w:cs="Times New Roman"/>
            <w:color w:val="auto"/>
            <w:u w:val="none"/>
          </w:rPr>
          <w:t>https://repository.ucatolica.edu.co/handle/10983/14811</w:t>
        </w:r>
      </w:hyperlink>
    </w:p>
    <w:p w14:paraId="12FDE871" w14:textId="47938485" w:rsidR="001A3F7B" w:rsidRPr="0022048D" w:rsidRDefault="001A3F7B" w:rsidP="0022048D">
      <w:pPr>
        <w:tabs>
          <w:tab w:val="left" w:pos="841"/>
        </w:tabs>
        <w:spacing w:after="0" w:line="240" w:lineRule="auto"/>
        <w:ind w:right="121"/>
        <w:jc w:val="both"/>
        <w:rPr>
          <w:rFonts w:ascii="Times New Roman" w:hAnsi="Times New Roman" w:cs="Times New Roman"/>
        </w:rPr>
      </w:pPr>
    </w:p>
    <w:p w14:paraId="6DFFCC74" w14:textId="048C9645" w:rsidR="000C55F3" w:rsidRPr="0022048D" w:rsidRDefault="000C55F3" w:rsidP="0022048D">
      <w:pPr>
        <w:tabs>
          <w:tab w:val="left" w:pos="841"/>
        </w:tabs>
        <w:spacing w:after="0" w:line="240" w:lineRule="auto"/>
        <w:ind w:right="121"/>
        <w:jc w:val="both"/>
        <w:rPr>
          <w:rFonts w:ascii="Times New Roman" w:hAnsi="Times New Roman" w:cs="Times New Roman"/>
        </w:rPr>
      </w:pPr>
    </w:p>
    <w:p w14:paraId="206D8E9D" w14:textId="21D4148B" w:rsidR="00020AE3" w:rsidRPr="0022048D" w:rsidRDefault="00020AE3" w:rsidP="0022048D">
      <w:pPr>
        <w:tabs>
          <w:tab w:val="left" w:pos="841"/>
        </w:tabs>
        <w:spacing w:after="0" w:line="240" w:lineRule="auto"/>
        <w:ind w:right="121"/>
        <w:jc w:val="both"/>
        <w:rPr>
          <w:rFonts w:ascii="Times New Roman" w:hAnsi="Times New Roman" w:cs="Times New Roman"/>
        </w:rPr>
      </w:pPr>
      <w:r w:rsidRPr="0022048D">
        <w:rPr>
          <w:rFonts w:ascii="Times New Roman" w:hAnsi="Times New Roman" w:cs="Times New Roman"/>
        </w:rPr>
        <w:t xml:space="preserve">Torres Cortés, M. (2017). PROPUESTA PARA EL APROVECHAMIENTO DE LOS LODOS GENERADOS EN LA PTAR DE LA EMPRESA REGIONAL AGUAS DEL TEQUENDAMA. FUNDACIÓN UNIVERSIDAD DE AMÉRICA. Recuperado 10 de enero de 2022, de </w:t>
      </w:r>
      <w:hyperlink r:id="rId11" w:history="1">
        <w:r w:rsidRPr="0022048D">
          <w:rPr>
            <w:rStyle w:val="Hipervnculo"/>
            <w:rFonts w:ascii="Times New Roman" w:hAnsi="Times New Roman" w:cs="Times New Roman"/>
            <w:color w:val="auto"/>
            <w:u w:val="none"/>
          </w:rPr>
          <w:t>https://repository.uamerica.edu.co/bitstream/20.500.11839/6593/1/6092218-2017-2-IQ.pdf</w:t>
        </w:r>
      </w:hyperlink>
    </w:p>
    <w:p w14:paraId="38663094" w14:textId="77777777" w:rsidR="00020AE3" w:rsidRPr="0022048D" w:rsidRDefault="00020AE3" w:rsidP="0022048D">
      <w:pPr>
        <w:tabs>
          <w:tab w:val="left" w:pos="841"/>
        </w:tabs>
        <w:spacing w:after="0" w:line="240" w:lineRule="auto"/>
        <w:ind w:right="121"/>
        <w:jc w:val="both"/>
        <w:rPr>
          <w:rFonts w:ascii="Times New Roman" w:hAnsi="Times New Roman" w:cs="Times New Roman"/>
        </w:rPr>
      </w:pPr>
    </w:p>
    <w:p w14:paraId="2D85D731" w14:textId="7EB37F20" w:rsidR="0005390C" w:rsidRPr="0022048D" w:rsidRDefault="0022048D" w:rsidP="0022048D">
      <w:pPr>
        <w:tabs>
          <w:tab w:val="left" w:pos="841"/>
        </w:tabs>
        <w:spacing w:after="0" w:line="240" w:lineRule="auto"/>
        <w:ind w:right="121"/>
        <w:jc w:val="both"/>
        <w:rPr>
          <w:rFonts w:ascii="Times New Roman" w:hAnsi="Times New Roman" w:cs="Times New Roman"/>
        </w:rPr>
      </w:pPr>
      <w:r w:rsidRPr="0022048D">
        <w:rPr>
          <w:rFonts w:ascii="Times New Roman" w:hAnsi="Times New Roman" w:cs="Times New Roman"/>
        </w:rPr>
        <w:t>páginas</w:t>
      </w:r>
      <w:r w:rsidR="00D2661A" w:rsidRPr="0022048D">
        <w:rPr>
          <w:rFonts w:ascii="Times New Roman" w:hAnsi="Times New Roman" w:cs="Times New Roman"/>
        </w:rPr>
        <w:t xml:space="preserve"> amarillas. (2010, 1 junio). Talleres De ornamentación en Socorro, Colombia [Aviso publicitario]. Paginasamarillas.com. </w:t>
      </w:r>
      <w:hyperlink r:id="rId12" w:history="1">
        <w:r w:rsidR="00D2661A" w:rsidRPr="0022048D">
          <w:rPr>
            <w:rStyle w:val="Hipervnculo"/>
            <w:rFonts w:ascii="Times New Roman" w:hAnsi="Times New Roman" w:cs="Times New Roman"/>
            <w:color w:val="auto"/>
            <w:u w:val="none"/>
          </w:rPr>
          <w:t>https://www.paginasamarillas.com.co/socorro/servicios/talleres-de-ornamentacion</w:t>
        </w:r>
      </w:hyperlink>
    </w:p>
    <w:p w14:paraId="41611132" w14:textId="77777777" w:rsidR="00F51819" w:rsidRPr="0022048D" w:rsidRDefault="00F51819" w:rsidP="0022048D">
      <w:pPr>
        <w:tabs>
          <w:tab w:val="left" w:pos="841"/>
        </w:tabs>
        <w:spacing w:after="0" w:line="240" w:lineRule="auto"/>
        <w:ind w:right="121"/>
        <w:jc w:val="both"/>
        <w:rPr>
          <w:rFonts w:ascii="Times New Roman" w:hAnsi="Times New Roman" w:cs="Times New Roman"/>
        </w:rPr>
      </w:pPr>
    </w:p>
    <w:p w14:paraId="299036E0" w14:textId="77777777" w:rsidR="00CB1FF3" w:rsidRDefault="00CB1FF3" w:rsidP="0022048D">
      <w:pPr>
        <w:tabs>
          <w:tab w:val="left" w:pos="841"/>
        </w:tabs>
        <w:spacing w:after="0" w:line="240" w:lineRule="auto"/>
        <w:ind w:right="121"/>
        <w:jc w:val="both"/>
        <w:rPr>
          <w:rFonts w:ascii="Times New Roman" w:hAnsi="Times New Roman" w:cs="Times New Roman"/>
        </w:rPr>
      </w:pPr>
    </w:p>
    <w:p w14:paraId="6D4D0A95" w14:textId="77777777" w:rsidR="00C95C34" w:rsidRPr="0005118A" w:rsidRDefault="00C95C34" w:rsidP="0022048D">
      <w:pPr>
        <w:tabs>
          <w:tab w:val="left" w:pos="841"/>
        </w:tabs>
        <w:spacing w:after="0" w:line="240" w:lineRule="auto"/>
        <w:ind w:right="121"/>
        <w:jc w:val="both"/>
        <w:rPr>
          <w:rFonts w:ascii="Times New Roman" w:hAnsi="Times New Roman" w:cs="Times New Roman"/>
        </w:rPr>
      </w:pPr>
    </w:p>
    <w:sectPr w:rsidR="00C95C34" w:rsidRPr="0005118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venirNextCondensed-Regular">
    <w:altName w:val="Yu Gothic"/>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01C53"/>
    <w:multiLevelType w:val="hybridMultilevel"/>
    <w:tmpl w:val="9C7A9DE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331610"/>
    <w:multiLevelType w:val="hybridMultilevel"/>
    <w:tmpl w:val="2A2405E8"/>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 w15:restartNumberingAfterBreak="0">
    <w:nsid w:val="20767CA2"/>
    <w:multiLevelType w:val="hybridMultilevel"/>
    <w:tmpl w:val="FB184B30"/>
    <w:lvl w:ilvl="0" w:tplc="FFFFFFFF">
      <w:start w:val="1"/>
      <w:numFmt w:val="decimal"/>
      <w:lvlText w:val="%1."/>
      <w:lvlJc w:val="left"/>
      <w:pPr>
        <w:ind w:left="720" w:hanging="360"/>
      </w:pPr>
      <w:rPr>
        <w:b/>
        <w:bCs/>
        <w:color w:val="70AD47" w:themeColor="accent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3565DBD"/>
    <w:multiLevelType w:val="hybridMultilevel"/>
    <w:tmpl w:val="BD54DDEE"/>
    <w:lvl w:ilvl="0" w:tplc="FABA596A">
      <w:start w:val="1"/>
      <w:numFmt w:val="decimal"/>
      <w:lvlText w:val="%1."/>
      <w:lvlJc w:val="left"/>
      <w:pPr>
        <w:ind w:left="720" w:hanging="360"/>
      </w:pPr>
      <w:rPr>
        <w:b/>
        <w:bCs/>
        <w:color w:val="70AD47" w:themeColor="accent6"/>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A0D6053"/>
    <w:multiLevelType w:val="hybridMultilevel"/>
    <w:tmpl w:val="E864D52A"/>
    <w:lvl w:ilvl="0" w:tplc="6520F2E6">
      <w:start w:val="1"/>
      <w:numFmt w:val="decimal"/>
      <w:lvlText w:val="%1."/>
      <w:lvlJc w:val="left"/>
      <w:pPr>
        <w:ind w:left="720" w:hanging="360"/>
      </w:pPr>
      <w:rPr>
        <w:b/>
        <w:bCs/>
        <w:color w:val="4472C4" w:themeColor="accen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4D2124E"/>
    <w:multiLevelType w:val="hybridMultilevel"/>
    <w:tmpl w:val="D0806540"/>
    <w:lvl w:ilvl="0" w:tplc="FABA596A">
      <w:start w:val="1"/>
      <w:numFmt w:val="decimal"/>
      <w:lvlText w:val="%1."/>
      <w:lvlJc w:val="left"/>
      <w:pPr>
        <w:ind w:left="720" w:hanging="360"/>
      </w:pPr>
      <w:rPr>
        <w:b/>
        <w:bCs/>
        <w:color w:val="70AD47" w:themeColor="accent6"/>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8252820"/>
    <w:multiLevelType w:val="multilevel"/>
    <w:tmpl w:val="36863B2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FF357E2"/>
    <w:multiLevelType w:val="hybridMultilevel"/>
    <w:tmpl w:val="5F4C58F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65C5D82"/>
    <w:multiLevelType w:val="hybridMultilevel"/>
    <w:tmpl w:val="8076AF9A"/>
    <w:lvl w:ilvl="0" w:tplc="FFFFFFFF">
      <w:start w:val="1"/>
      <w:numFmt w:val="decimal"/>
      <w:lvlText w:val="%1."/>
      <w:lvlJc w:val="left"/>
      <w:pPr>
        <w:ind w:left="720" w:hanging="360"/>
      </w:pPr>
      <w:rPr>
        <w:b/>
        <w:bCs/>
        <w:color w:val="70AD47" w:themeColor="accent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A861D0E"/>
    <w:multiLevelType w:val="hybridMultilevel"/>
    <w:tmpl w:val="1A9EA7CC"/>
    <w:lvl w:ilvl="0" w:tplc="FFFFFFFF">
      <w:start w:val="1"/>
      <w:numFmt w:val="decimal"/>
      <w:lvlText w:val="%1."/>
      <w:lvlJc w:val="left"/>
      <w:pPr>
        <w:ind w:left="720" w:hanging="360"/>
      </w:pPr>
      <w:rPr>
        <w:b/>
        <w:bCs/>
        <w:color w:val="70AD47" w:themeColor="accent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A88796D"/>
    <w:multiLevelType w:val="hybridMultilevel"/>
    <w:tmpl w:val="92B0E3E2"/>
    <w:lvl w:ilvl="0" w:tplc="FFFFFFFF">
      <w:start w:val="1"/>
      <w:numFmt w:val="decimal"/>
      <w:lvlText w:val="%1."/>
      <w:lvlJc w:val="left"/>
      <w:pPr>
        <w:ind w:left="720" w:hanging="360"/>
      </w:pPr>
      <w:rPr>
        <w:b/>
        <w:bCs/>
        <w:color w:val="70AD47" w:themeColor="accent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4"/>
  </w:num>
  <w:num w:numId="2">
    <w:abstractNumId w:val="9"/>
  </w:num>
  <w:num w:numId="3">
    <w:abstractNumId w:val="1"/>
  </w:num>
  <w:num w:numId="4">
    <w:abstractNumId w:val="0"/>
  </w:num>
  <w:num w:numId="5">
    <w:abstractNumId w:val="7"/>
  </w:num>
  <w:num w:numId="6">
    <w:abstractNumId w:val="10"/>
  </w:num>
  <w:num w:numId="7">
    <w:abstractNumId w:val="2"/>
  </w:num>
  <w:num w:numId="8">
    <w:abstractNumId w:val="8"/>
  </w:num>
  <w:num w:numId="9">
    <w:abstractNumId w:val="3"/>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A96"/>
    <w:rsid w:val="000139B1"/>
    <w:rsid w:val="00020AE3"/>
    <w:rsid w:val="00025B9D"/>
    <w:rsid w:val="0005118A"/>
    <w:rsid w:val="0005390C"/>
    <w:rsid w:val="000615BC"/>
    <w:rsid w:val="00091152"/>
    <w:rsid w:val="000B407D"/>
    <w:rsid w:val="000C55F3"/>
    <w:rsid w:val="000D2480"/>
    <w:rsid w:val="00127757"/>
    <w:rsid w:val="00152FE5"/>
    <w:rsid w:val="00181FEF"/>
    <w:rsid w:val="001A3F7B"/>
    <w:rsid w:val="001F2D01"/>
    <w:rsid w:val="0022048D"/>
    <w:rsid w:val="00226D22"/>
    <w:rsid w:val="00243018"/>
    <w:rsid w:val="002C0A96"/>
    <w:rsid w:val="00313565"/>
    <w:rsid w:val="0033041F"/>
    <w:rsid w:val="0033774E"/>
    <w:rsid w:val="003567B3"/>
    <w:rsid w:val="003A7598"/>
    <w:rsid w:val="003F29C1"/>
    <w:rsid w:val="003F78C9"/>
    <w:rsid w:val="005F3A0B"/>
    <w:rsid w:val="00631776"/>
    <w:rsid w:val="006E5A97"/>
    <w:rsid w:val="006F01C5"/>
    <w:rsid w:val="00765AC1"/>
    <w:rsid w:val="00793988"/>
    <w:rsid w:val="007C13ED"/>
    <w:rsid w:val="007C3696"/>
    <w:rsid w:val="00844B43"/>
    <w:rsid w:val="008E5FCF"/>
    <w:rsid w:val="008F64BC"/>
    <w:rsid w:val="008F7003"/>
    <w:rsid w:val="0091206C"/>
    <w:rsid w:val="009421A8"/>
    <w:rsid w:val="009A7EED"/>
    <w:rsid w:val="00A579A0"/>
    <w:rsid w:val="00B47A45"/>
    <w:rsid w:val="00B83F2F"/>
    <w:rsid w:val="00BA3802"/>
    <w:rsid w:val="00C20A66"/>
    <w:rsid w:val="00C302F3"/>
    <w:rsid w:val="00C91972"/>
    <w:rsid w:val="00C95C34"/>
    <w:rsid w:val="00CB1FF3"/>
    <w:rsid w:val="00CC1EF0"/>
    <w:rsid w:val="00CE48FE"/>
    <w:rsid w:val="00CF06F0"/>
    <w:rsid w:val="00CF3E91"/>
    <w:rsid w:val="00D2661A"/>
    <w:rsid w:val="00D51ED0"/>
    <w:rsid w:val="00D65A24"/>
    <w:rsid w:val="00DB0EB0"/>
    <w:rsid w:val="00DB4418"/>
    <w:rsid w:val="00DC0089"/>
    <w:rsid w:val="00DC4C7B"/>
    <w:rsid w:val="00DE6D86"/>
    <w:rsid w:val="00EC342F"/>
    <w:rsid w:val="00EF7E4F"/>
    <w:rsid w:val="00F10FCC"/>
    <w:rsid w:val="00F110E1"/>
    <w:rsid w:val="00F51819"/>
    <w:rsid w:val="00F545CB"/>
    <w:rsid w:val="00F5613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46173"/>
  <w15:chartTrackingRefBased/>
  <w15:docId w15:val="{5D714232-7CFB-47F0-9D3B-697E7804C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C0A96"/>
    <w:pPr>
      <w:ind w:left="720"/>
      <w:contextualSpacing/>
    </w:pPr>
  </w:style>
  <w:style w:type="character" w:styleId="Hipervnculo">
    <w:name w:val="Hyperlink"/>
    <w:basedOn w:val="Fuentedeprrafopredeter"/>
    <w:uiPriority w:val="99"/>
    <w:unhideWhenUsed/>
    <w:rsid w:val="007C13ED"/>
    <w:rPr>
      <w:color w:val="0563C1" w:themeColor="hyperlink"/>
      <w:u w:val="single"/>
    </w:rPr>
  </w:style>
  <w:style w:type="character" w:styleId="Mencinsinresolver">
    <w:name w:val="Unresolved Mention"/>
    <w:basedOn w:val="Fuentedeprrafopredeter"/>
    <w:uiPriority w:val="99"/>
    <w:semiHidden/>
    <w:unhideWhenUsed/>
    <w:rsid w:val="007C13ED"/>
    <w:rPr>
      <w:color w:val="605E5C"/>
      <w:shd w:val="clear" w:color="auto" w:fill="E1DFDD"/>
    </w:rPr>
  </w:style>
  <w:style w:type="character" w:styleId="nfasis">
    <w:name w:val="Emphasis"/>
    <w:basedOn w:val="Fuentedeprrafopredeter"/>
    <w:uiPriority w:val="20"/>
    <w:qFormat/>
    <w:rsid w:val="00F110E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404483">
      <w:bodyDiv w:val="1"/>
      <w:marLeft w:val="0"/>
      <w:marRight w:val="0"/>
      <w:marTop w:val="0"/>
      <w:marBottom w:val="0"/>
      <w:divBdr>
        <w:top w:val="none" w:sz="0" w:space="0" w:color="auto"/>
        <w:left w:val="none" w:sz="0" w:space="0" w:color="auto"/>
        <w:bottom w:val="none" w:sz="0" w:space="0" w:color="auto"/>
        <w:right w:val="none" w:sz="0" w:space="0" w:color="auto"/>
      </w:divBdr>
    </w:div>
    <w:div w:id="389306474">
      <w:bodyDiv w:val="1"/>
      <w:marLeft w:val="0"/>
      <w:marRight w:val="0"/>
      <w:marTop w:val="0"/>
      <w:marBottom w:val="0"/>
      <w:divBdr>
        <w:top w:val="none" w:sz="0" w:space="0" w:color="auto"/>
        <w:left w:val="none" w:sz="0" w:space="0" w:color="auto"/>
        <w:bottom w:val="none" w:sz="0" w:space="0" w:color="auto"/>
        <w:right w:val="none" w:sz="0" w:space="0" w:color="auto"/>
      </w:divBdr>
    </w:div>
    <w:div w:id="411122828">
      <w:bodyDiv w:val="1"/>
      <w:marLeft w:val="0"/>
      <w:marRight w:val="0"/>
      <w:marTop w:val="0"/>
      <w:marBottom w:val="0"/>
      <w:divBdr>
        <w:top w:val="none" w:sz="0" w:space="0" w:color="auto"/>
        <w:left w:val="none" w:sz="0" w:space="0" w:color="auto"/>
        <w:bottom w:val="none" w:sz="0" w:space="0" w:color="auto"/>
        <w:right w:val="none" w:sz="0" w:space="0" w:color="auto"/>
      </w:divBdr>
    </w:div>
    <w:div w:id="1191723787">
      <w:bodyDiv w:val="1"/>
      <w:marLeft w:val="0"/>
      <w:marRight w:val="0"/>
      <w:marTop w:val="0"/>
      <w:marBottom w:val="0"/>
      <w:divBdr>
        <w:top w:val="none" w:sz="0" w:space="0" w:color="auto"/>
        <w:left w:val="none" w:sz="0" w:space="0" w:color="auto"/>
        <w:bottom w:val="none" w:sz="0" w:space="0" w:color="auto"/>
        <w:right w:val="none" w:sz="0" w:space="0" w:color="auto"/>
      </w:divBdr>
    </w:div>
    <w:div w:id="185745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nia.minam.gob.pe/download/file/fid/3905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epositoriotec.tec.ac.cr/bitstream/handle/2238/3019/Informe_final.pdf?sequence=1&amp;isAllowed=y" TargetMode="External"/><Relationship Id="rId12" Type="http://schemas.openxmlformats.org/officeDocument/2006/relationships/hyperlink" Target="https://www.paginasamarillas.com.co/socorro/servicios/talleres-de-ornamentac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s.weatherspark.com/y/24365/Clima-promedio-en-Socorro-Colombia-durante-todo-el-a%C3%B1o" TargetMode="External"/><Relationship Id="rId11" Type="http://schemas.openxmlformats.org/officeDocument/2006/relationships/hyperlink" Target="https://repository.uamerica.edu.co/bitstream/20.500.11839/6593/1/6092218-2017-2-IQ.pdf" TargetMode="External"/><Relationship Id="rId5" Type="http://schemas.openxmlformats.org/officeDocument/2006/relationships/hyperlink" Target="https://www2.utp.edu.co/cms-utp/data/bin/UTP/web/uploads/media/contratacion/documentos/1480454882-INSTRUCTIVODEOPERACIN.pdf.pdf" TargetMode="External"/><Relationship Id="rId10" Type="http://schemas.openxmlformats.org/officeDocument/2006/relationships/hyperlink" Target="https://repository.ucatolica.edu.co/handle/10983/14811" TargetMode="External"/><Relationship Id="rId4" Type="http://schemas.openxmlformats.org/officeDocument/2006/relationships/webSettings" Target="webSettings.xml"/><Relationship Id="rId9" Type="http://schemas.openxmlformats.org/officeDocument/2006/relationships/hyperlink" Target="http://documentacion.ideam.gov.co/openbiblio/bvirtual/018834/MEMORIAS2004/CapituloII/1Fundamentosdelprocesodelodosactivados.pdf"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509</TotalTime>
  <Pages>5</Pages>
  <Words>1684</Words>
  <Characters>9267</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Chrystian Ordoñez</dc:creator>
  <cp:keywords/>
  <dc:description/>
  <cp:lastModifiedBy>LUISA ABRIL</cp:lastModifiedBy>
  <cp:revision>13</cp:revision>
  <dcterms:created xsi:type="dcterms:W3CDTF">2022-01-09T19:55:00Z</dcterms:created>
  <dcterms:modified xsi:type="dcterms:W3CDTF">2022-03-03T20:23:00Z</dcterms:modified>
</cp:coreProperties>
</file>